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8475" w14:textId="77777777" w:rsidR="00561476" w:rsidRPr="00066E19" w:rsidRDefault="00000000" w:rsidP="00561476">
      <w:pPr>
        <w:jc w:val="center"/>
        <w:rPr>
          <w:b/>
          <w:sz w:val="36"/>
          <w:szCs w:val="36"/>
        </w:rPr>
      </w:pPr>
      <w:r>
        <w:rPr>
          <w:b/>
          <w:noProof/>
          <w:sz w:val="36"/>
          <w:szCs w:val="36"/>
        </w:rPr>
        <w:pict w14:anchorId="0FCFF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32032BC9" w14:textId="77777777" w:rsidR="00561476" w:rsidRPr="00066E19" w:rsidRDefault="00561476" w:rsidP="00561476">
      <w:pPr>
        <w:jc w:val="center"/>
        <w:rPr>
          <w:b/>
          <w:sz w:val="36"/>
          <w:szCs w:val="36"/>
          <w:lang w:val="en-US"/>
        </w:rPr>
      </w:pPr>
    </w:p>
    <w:p w14:paraId="3EB38919" w14:textId="77777777" w:rsidR="000A4DD6" w:rsidRPr="00066E19" w:rsidRDefault="000A4DD6" w:rsidP="00561476">
      <w:pPr>
        <w:jc w:val="center"/>
        <w:rPr>
          <w:b/>
          <w:sz w:val="36"/>
          <w:szCs w:val="36"/>
          <w:lang w:val="en-US"/>
        </w:rPr>
      </w:pPr>
    </w:p>
    <w:p w14:paraId="089F5E13" w14:textId="77777777" w:rsidR="000A4DD6" w:rsidRPr="00066E19" w:rsidRDefault="000A4DD6" w:rsidP="00561476">
      <w:pPr>
        <w:jc w:val="center"/>
        <w:rPr>
          <w:b/>
          <w:sz w:val="36"/>
          <w:szCs w:val="36"/>
          <w:lang w:val="en-US"/>
        </w:rPr>
      </w:pPr>
    </w:p>
    <w:p w14:paraId="64E8B825" w14:textId="77777777" w:rsidR="000A4DD6" w:rsidRPr="00066E19" w:rsidRDefault="000A4DD6" w:rsidP="00561476">
      <w:pPr>
        <w:jc w:val="center"/>
        <w:rPr>
          <w:b/>
          <w:sz w:val="36"/>
          <w:szCs w:val="36"/>
          <w:lang w:val="en-US"/>
        </w:rPr>
      </w:pPr>
    </w:p>
    <w:p w14:paraId="4EED5AF4" w14:textId="77777777" w:rsidR="00561476" w:rsidRPr="00066E19" w:rsidRDefault="00561476" w:rsidP="00561476">
      <w:pPr>
        <w:tabs>
          <w:tab w:val="left" w:pos="5204"/>
        </w:tabs>
        <w:jc w:val="left"/>
        <w:rPr>
          <w:b/>
          <w:sz w:val="36"/>
          <w:szCs w:val="36"/>
        </w:rPr>
      </w:pPr>
      <w:r w:rsidRPr="00066E19">
        <w:rPr>
          <w:b/>
          <w:sz w:val="36"/>
          <w:szCs w:val="36"/>
        </w:rPr>
        <w:tab/>
      </w:r>
    </w:p>
    <w:p w14:paraId="02C7119E" w14:textId="77777777" w:rsidR="00561476" w:rsidRPr="00066E19" w:rsidRDefault="00561476" w:rsidP="00561476">
      <w:pPr>
        <w:jc w:val="center"/>
        <w:rPr>
          <w:b/>
          <w:sz w:val="36"/>
          <w:szCs w:val="36"/>
        </w:rPr>
      </w:pPr>
    </w:p>
    <w:p w14:paraId="29FB9F1C" w14:textId="77777777" w:rsidR="00561476" w:rsidRPr="00066E19" w:rsidRDefault="00CB76D2" w:rsidP="00561476">
      <w:pPr>
        <w:jc w:val="center"/>
        <w:rPr>
          <w:b/>
          <w:sz w:val="48"/>
          <w:szCs w:val="48"/>
        </w:rPr>
      </w:pPr>
      <w:bookmarkStart w:id="0" w:name="_Toc226196784"/>
      <w:bookmarkStart w:id="1" w:name="_Toc226197203"/>
      <w:r w:rsidRPr="00066E19">
        <w:rPr>
          <w:b/>
          <w:sz w:val="48"/>
          <w:szCs w:val="48"/>
        </w:rPr>
        <w:t>М</w:t>
      </w:r>
      <w:r w:rsidR="00561476" w:rsidRPr="00066E19">
        <w:rPr>
          <w:b/>
          <w:sz w:val="48"/>
          <w:szCs w:val="48"/>
        </w:rPr>
        <w:t>ониторинг СМИ</w:t>
      </w:r>
      <w:bookmarkEnd w:id="0"/>
      <w:bookmarkEnd w:id="1"/>
      <w:r w:rsidR="00561476" w:rsidRPr="00066E19">
        <w:rPr>
          <w:b/>
          <w:sz w:val="48"/>
          <w:szCs w:val="48"/>
        </w:rPr>
        <w:t xml:space="preserve"> РФ</w:t>
      </w:r>
    </w:p>
    <w:p w14:paraId="3513BE4E" w14:textId="77777777" w:rsidR="00561476" w:rsidRPr="00066E19" w:rsidRDefault="00561476" w:rsidP="00561476">
      <w:pPr>
        <w:jc w:val="center"/>
        <w:rPr>
          <w:b/>
          <w:sz w:val="48"/>
          <w:szCs w:val="48"/>
        </w:rPr>
      </w:pPr>
      <w:bookmarkStart w:id="2" w:name="_Toc226196785"/>
      <w:bookmarkStart w:id="3" w:name="_Toc226197204"/>
      <w:r w:rsidRPr="00066E19">
        <w:rPr>
          <w:b/>
          <w:sz w:val="48"/>
          <w:szCs w:val="48"/>
        </w:rPr>
        <w:t>по пенсионной тематике</w:t>
      </w:r>
      <w:bookmarkEnd w:id="2"/>
      <w:bookmarkEnd w:id="3"/>
    </w:p>
    <w:p w14:paraId="51788B9B" w14:textId="77777777" w:rsidR="008B6D1B" w:rsidRPr="00066E19" w:rsidRDefault="008B6D1B" w:rsidP="00C70A20">
      <w:pPr>
        <w:jc w:val="center"/>
        <w:rPr>
          <w:b/>
          <w:sz w:val="48"/>
          <w:szCs w:val="48"/>
        </w:rPr>
      </w:pPr>
    </w:p>
    <w:p w14:paraId="189087E9" w14:textId="77777777" w:rsidR="007D6FE5" w:rsidRPr="00066E19" w:rsidRDefault="007D6FE5" w:rsidP="00C70A20">
      <w:pPr>
        <w:jc w:val="center"/>
        <w:rPr>
          <w:b/>
          <w:sz w:val="36"/>
          <w:szCs w:val="36"/>
        </w:rPr>
      </w:pPr>
      <w:r w:rsidRPr="00066E19">
        <w:rPr>
          <w:b/>
          <w:sz w:val="36"/>
          <w:szCs w:val="36"/>
        </w:rPr>
        <w:t xml:space="preserve"> </w:t>
      </w:r>
    </w:p>
    <w:p w14:paraId="7BBABDDF" w14:textId="77777777" w:rsidR="00C70A20" w:rsidRPr="00066E19" w:rsidRDefault="004615B1" w:rsidP="00C70A20">
      <w:pPr>
        <w:jc w:val="center"/>
        <w:rPr>
          <w:b/>
          <w:sz w:val="40"/>
          <w:szCs w:val="40"/>
        </w:rPr>
      </w:pPr>
      <w:r w:rsidRPr="00066E19">
        <w:rPr>
          <w:b/>
          <w:sz w:val="40"/>
          <w:szCs w:val="40"/>
        </w:rPr>
        <w:t>1</w:t>
      </w:r>
      <w:r w:rsidR="0011272B" w:rsidRPr="00066E19">
        <w:rPr>
          <w:b/>
          <w:sz w:val="40"/>
          <w:szCs w:val="40"/>
        </w:rPr>
        <w:t>6</w:t>
      </w:r>
      <w:r w:rsidR="00CB6B64" w:rsidRPr="00066E19">
        <w:rPr>
          <w:b/>
          <w:sz w:val="40"/>
          <w:szCs w:val="40"/>
        </w:rPr>
        <w:t>.</w:t>
      </w:r>
      <w:r w:rsidR="00C8666E" w:rsidRPr="00066E19">
        <w:rPr>
          <w:b/>
          <w:sz w:val="40"/>
          <w:szCs w:val="40"/>
          <w:lang w:val="en-US"/>
        </w:rPr>
        <w:t>0</w:t>
      </w:r>
      <w:r w:rsidR="000449B0" w:rsidRPr="00066E19">
        <w:rPr>
          <w:b/>
          <w:sz w:val="40"/>
          <w:szCs w:val="40"/>
          <w:lang w:val="en-US"/>
        </w:rPr>
        <w:t>5</w:t>
      </w:r>
      <w:r w:rsidR="000214CF" w:rsidRPr="00066E19">
        <w:rPr>
          <w:b/>
          <w:sz w:val="40"/>
          <w:szCs w:val="40"/>
        </w:rPr>
        <w:t>.</w:t>
      </w:r>
      <w:r w:rsidR="007D6FE5" w:rsidRPr="00066E19">
        <w:rPr>
          <w:b/>
          <w:sz w:val="40"/>
          <w:szCs w:val="40"/>
        </w:rPr>
        <w:t>20</w:t>
      </w:r>
      <w:r w:rsidR="00EB57E7" w:rsidRPr="00066E19">
        <w:rPr>
          <w:b/>
          <w:sz w:val="40"/>
          <w:szCs w:val="40"/>
        </w:rPr>
        <w:t>2</w:t>
      </w:r>
      <w:r w:rsidR="00C8666E" w:rsidRPr="00066E19">
        <w:rPr>
          <w:b/>
          <w:sz w:val="40"/>
          <w:szCs w:val="40"/>
          <w:lang w:val="en-US"/>
        </w:rPr>
        <w:t>5</w:t>
      </w:r>
      <w:r w:rsidR="00C70A20" w:rsidRPr="00066E19">
        <w:rPr>
          <w:b/>
          <w:sz w:val="40"/>
          <w:szCs w:val="40"/>
        </w:rPr>
        <w:t xml:space="preserve"> г</w:t>
      </w:r>
      <w:r w:rsidR="007D6FE5" w:rsidRPr="00066E19">
        <w:rPr>
          <w:b/>
          <w:sz w:val="40"/>
          <w:szCs w:val="40"/>
        </w:rPr>
        <w:t>.</w:t>
      </w:r>
    </w:p>
    <w:p w14:paraId="4613181C" w14:textId="77777777" w:rsidR="007D6FE5" w:rsidRPr="00066E19" w:rsidRDefault="007D6FE5" w:rsidP="000C1A46">
      <w:pPr>
        <w:jc w:val="center"/>
        <w:rPr>
          <w:b/>
          <w:sz w:val="40"/>
          <w:szCs w:val="40"/>
        </w:rPr>
      </w:pPr>
    </w:p>
    <w:p w14:paraId="6590CD00" w14:textId="77777777" w:rsidR="00C16C6D" w:rsidRPr="00066E19" w:rsidRDefault="00C16C6D" w:rsidP="000C1A46">
      <w:pPr>
        <w:jc w:val="center"/>
        <w:rPr>
          <w:b/>
          <w:sz w:val="40"/>
          <w:szCs w:val="40"/>
        </w:rPr>
      </w:pPr>
    </w:p>
    <w:p w14:paraId="7F15693D" w14:textId="77777777" w:rsidR="00C70A20" w:rsidRPr="00066E19" w:rsidRDefault="00C70A20" w:rsidP="000C1A46">
      <w:pPr>
        <w:jc w:val="center"/>
        <w:rPr>
          <w:b/>
          <w:sz w:val="40"/>
          <w:szCs w:val="40"/>
        </w:rPr>
      </w:pPr>
    </w:p>
    <w:p w14:paraId="73734D1B" w14:textId="77777777" w:rsidR="00C70A20" w:rsidRPr="00066E19" w:rsidRDefault="00C70A20" w:rsidP="000C1A46">
      <w:pPr>
        <w:jc w:val="center"/>
      </w:pPr>
    </w:p>
    <w:p w14:paraId="29620011" w14:textId="77777777" w:rsidR="00CB76D2" w:rsidRPr="00066E19" w:rsidRDefault="00CB76D2" w:rsidP="000C1A46">
      <w:pPr>
        <w:jc w:val="center"/>
        <w:rPr>
          <w:b/>
          <w:sz w:val="40"/>
          <w:szCs w:val="40"/>
        </w:rPr>
      </w:pPr>
    </w:p>
    <w:p w14:paraId="2FA95E60" w14:textId="77777777" w:rsidR="009D66A1" w:rsidRPr="00066E19" w:rsidRDefault="009B23FE" w:rsidP="009B23FE">
      <w:pPr>
        <w:pStyle w:val="10"/>
        <w:jc w:val="center"/>
      </w:pPr>
      <w:r w:rsidRPr="00066E19">
        <w:br w:type="page"/>
      </w:r>
      <w:bookmarkStart w:id="4" w:name="_Toc396864626"/>
      <w:bookmarkStart w:id="5" w:name="_Toc198275315"/>
      <w:r w:rsidR="009D79CC" w:rsidRPr="00066E19">
        <w:lastRenderedPageBreak/>
        <w:t>Те</w:t>
      </w:r>
      <w:r w:rsidR="009D66A1" w:rsidRPr="00066E19">
        <w:t>мы</w:t>
      </w:r>
      <w:r w:rsidR="009D66A1" w:rsidRPr="00066E19">
        <w:rPr>
          <w:rFonts w:ascii="Arial Rounded MT Bold" w:hAnsi="Arial Rounded MT Bold"/>
        </w:rPr>
        <w:t xml:space="preserve"> </w:t>
      </w:r>
      <w:r w:rsidR="009D66A1" w:rsidRPr="00066E19">
        <w:t>дня</w:t>
      </w:r>
      <w:bookmarkEnd w:id="4"/>
      <w:bookmarkEnd w:id="5"/>
    </w:p>
    <w:p w14:paraId="0F964652" w14:textId="77777777" w:rsidR="00A1463C" w:rsidRPr="00066E19" w:rsidRDefault="007520FC" w:rsidP="00676D5F">
      <w:pPr>
        <w:numPr>
          <w:ilvl w:val="0"/>
          <w:numId w:val="25"/>
        </w:numPr>
        <w:rPr>
          <w:i/>
        </w:rPr>
      </w:pPr>
      <w:r w:rsidRPr="00066E19">
        <w:rPr>
          <w:i/>
        </w:rPr>
        <w:t xml:space="preserve">Минфин РФ начнет работу по снятию части рисков с негосударственных пенсионных фондов (НПФ) при инвестировании в акции. Об этом сообщил журналистам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 Ранее президент России Владимир Путин поручил Банку России, правительству и администрации продумать инструмент, который позволит снять часть рисков с НПФ при инвестировании средств клиентов в акции, </w:t>
      </w:r>
      <w:hyperlink w:anchor="a1" w:history="1">
        <w:r w:rsidRPr="00066E19">
          <w:rPr>
            <w:rStyle w:val="a3"/>
            <w:i/>
          </w:rPr>
          <w:t>сообщает ТАСС</w:t>
        </w:r>
      </w:hyperlink>
    </w:p>
    <w:p w14:paraId="1314692B" w14:textId="77777777" w:rsidR="007520FC" w:rsidRPr="00066E19" w:rsidRDefault="007520FC" w:rsidP="00676D5F">
      <w:pPr>
        <w:numPr>
          <w:ilvl w:val="0"/>
          <w:numId w:val="25"/>
        </w:numPr>
        <w:rPr>
          <w:i/>
        </w:rPr>
      </w:pPr>
      <w:r w:rsidRPr="00066E19">
        <w:rPr>
          <w:i/>
        </w:rPr>
        <w:t xml:space="preserve">Минфин РФ рассчитывает на рост числа участников, которые подключатся к программе долгосрочных сбережений (ПДС) после принятия законопроекта о налоговых стимулы для работодателей по программе. Об этом сообщил ТАСС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 Он подчеркнул, что этот инструмент будет "в долгий срок развивать персонал и выигрывают от этого все", </w:t>
      </w:r>
      <w:hyperlink w:anchor="a2" w:history="1">
        <w:r w:rsidRPr="00066E19">
          <w:rPr>
            <w:rStyle w:val="a3"/>
            <w:i/>
          </w:rPr>
          <w:t>передает ТАСС</w:t>
        </w:r>
      </w:hyperlink>
    </w:p>
    <w:p w14:paraId="11136500" w14:textId="77777777" w:rsidR="00066E19" w:rsidRPr="00066E19" w:rsidRDefault="00066E19" w:rsidP="00676D5F">
      <w:pPr>
        <w:numPr>
          <w:ilvl w:val="0"/>
          <w:numId w:val="25"/>
        </w:numPr>
        <w:rPr>
          <w:i/>
        </w:rPr>
      </w:pPr>
      <w:r w:rsidRPr="00066E19">
        <w:rPr>
          <w:i/>
        </w:rPr>
        <w:t xml:space="preserve">Министерство финансов России подготовило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Об этом сообщается на сайте Минфина РФ, </w:t>
      </w:r>
      <w:hyperlink w:anchor="a3" w:history="1">
        <w:r w:rsidRPr="00066E19">
          <w:rPr>
            <w:rStyle w:val="a3"/>
            <w:i/>
          </w:rPr>
          <w:t>информирует ТАСС</w:t>
        </w:r>
      </w:hyperlink>
    </w:p>
    <w:p w14:paraId="30166454" w14:textId="77777777" w:rsidR="007520FC" w:rsidRPr="00066E19" w:rsidRDefault="007520FC" w:rsidP="00676D5F">
      <w:pPr>
        <w:numPr>
          <w:ilvl w:val="0"/>
          <w:numId w:val="25"/>
        </w:numPr>
        <w:rPr>
          <w:i/>
        </w:rPr>
      </w:pPr>
      <w:r w:rsidRPr="00066E19">
        <w:rPr>
          <w:i/>
        </w:rPr>
        <w:t xml:space="preserve">Есть категории россиян, которые имеют право одновременно на страховую пенсию по старости и государственную пенсию по инвалидности, </w:t>
      </w:r>
      <w:hyperlink w:anchor="a4" w:history="1">
        <w:r w:rsidRPr="00066E19">
          <w:rPr>
            <w:rStyle w:val="a3"/>
            <w:i/>
          </w:rPr>
          <w:t>отметил в беседе с RT</w:t>
        </w:r>
      </w:hyperlink>
      <w:r w:rsidRPr="00066E19">
        <w:rPr>
          <w:i/>
        </w:rPr>
        <w:t xml:space="preserve"> депутат Госдумы Алексей Говырин. При этом, как отметил парламентарий, другим россиянам, которые не входят в этот перечень, положена только одна пенсия. Кроме того, как рассказал Говырин, возможна ситуация, при которой размер новой пенсии окажется меньше прежней</w:t>
      </w:r>
    </w:p>
    <w:p w14:paraId="6613AE40" w14:textId="77777777" w:rsidR="007520FC" w:rsidRPr="00066E19" w:rsidRDefault="00324DF3" w:rsidP="00676D5F">
      <w:pPr>
        <w:numPr>
          <w:ilvl w:val="0"/>
          <w:numId w:val="25"/>
        </w:numPr>
        <w:rPr>
          <w:i/>
        </w:rPr>
      </w:pPr>
      <w:r w:rsidRPr="00066E19">
        <w:rPr>
          <w:i/>
        </w:rPr>
        <w:t xml:space="preserve">Серьезный вызов старения населения ждет Россию через 20 лет, когда выйдет на пенсию поколение россиян, рожденных в 1980-е годы. Причина в том, что их будет много, и у них более высокие потребительские запросы, сообщила заместитель директора Института социальной политики НИУ ВШЭ Оксана Синявская, </w:t>
      </w:r>
      <w:hyperlink w:anchor="a5" w:history="1">
        <w:r w:rsidRPr="00066E19">
          <w:rPr>
            <w:rStyle w:val="a3"/>
            <w:i/>
          </w:rPr>
          <w:t>пишет ТАСС</w:t>
        </w:r>
      </w:hyperlink>
    </w:p>
    <w:p w14:paraId="1C10AEE2" w14:textId="77777777" w:rsidR="00324DF3" w:rsidRPr="00066E19" w:rsidRDefault="00324DF3" w:rsidP="00676D5F">
      <w:pPr>
        <w:numPr>
          <w:ilvl w:val="0"/>
          <w:numId w:val="25"/>
        </w:numPr>
        <w:rPr>
          <w:i/>
        </w:rPr>
      </w:pPr>
      <w:r w:rsidRPr="00066E19">
        <w:rPr>
          <w:i/>
        </w:rPr>
        <w:t xml:space="preserve">В Госдуме РФ предложили повысить пенсии жителям районов Крайнего Севера и приравненных к ним территорий, чтобы остановить отток трудоспособного населения. С такой инициативой выступил югорский депутат нижней палаты российского парламента Павел Завальный. Как подчеркнул депутат, в последнее время идет уравнивание зарплат северян с заработками жителей средней полосой РФ. По причине низких пенсий работоспособное население уезжает из регионов Севера, </w:t>
      </w:r>
      <w:hyperlink w:anchor="a6" w:history="1">
        <w:r w:rsidRPr="00066E19">
          <w:rPr>
            <w:rStyle w:val="a3"/>
            <w:i/>
          </w:rPr>
          <w:t>передает «ФедералПресс»</w:t>
        </w:r>
      </w:hyperlink>
    </w:p>
    <w:p w14:paraId="4711E194" w14:textId="77777777" w:rsidR="0055699D" w:rsidRPr="00066E19" w:rsidRDefault="0055699D" w:rsidP="00676D5F">
      <w:pPr>
        <w:numPr>
          <w:ilvl w:val="0"/>
          <w:numId w:val="25"/>
        </w:numPr>
        <w:rPr>
          <w:i/>
        </w:rPr>
      </w:pPr>
      <w:r w:rsidRPr="00066E19">
        <w:rPr>
          <w:i/>
        </w:rPr>
        <w:t xml:space="preserve">Правительство РФ утвердило обновленные пороговые значения стоимости активов финансовых организаций, при превышении которых потребуется предварительное согласование сделок по покупке этих активов с ФАС России. Пороговые значения стоимости активов приобретаемых финорганизаций с 1 </w:t>
      </w:r>
      <w:r w:rsidRPr="00066E19">
        <w:rPr>
          <w:i/>
        </w:rPr>
        <w:lastRenderedPageBreak/>
        <w:t xml:space="preserve">сентября 2025 года составят: 100 млрд рублей - для негосударственных пенсионных фондов, 32 млрд рублей - для кредитных организаций, 1,5 млрд рублей - для страховых организаций (за исключением медицинских), 600 млн рублей - в отношении управляющих, 450 млн рублей - в отношении брокеров и 400 млн рублей - для страховых медицинских организаций, </w:t>
      </w:r>
      <w:hyperlink w:anchor="a7" w:history="1">
        <w:r w:rsidRPr="00066E19">
          <w:rPr>
            <w:rStyle w:val="a3"/>
            <w:i/>
          </w:rPr>
          <w:t>сообщает «Финмаркет»</w:t>
        </w:r>
      </w:hyperlink>
    </w:p>
    <w:p w14:paraId="1407BD90" w14:textId="77777777" w:rsidR="00940029" w:rsidRPr="00066E19" w:rsidRDefault="009D79CC" w:rsidP="00940029">
      <w:pPr>
        <w:pStyle w:val="10"/>
        <w:jc w:val="center"/>
      </w:pPr>
      <w:bookmarkStart w:id="6" w:name="_Toc173015209"/>
      <w:bookmarkStart w:id="7" w:name="_Toc198275316"/>
      <w:r w:rsidRPr="00066E19">
        <w:t>Ци</w:t>
      </w:r>
      <w:r w:rsidR="00940029" w:rsidRPr="00066E19">
        <w:t>таты дня</w:t>
      </w:r>
      <w:bookmarkEnd w:id="6"/>
      <w:bookmarkEnd w:id="7"/>
    </w:p>
    <w:p w14:paraId="08000C24" w14:textId="77777777" w:rsidR="0055699D" w:rsidRPr="00066E19" w:rsidRDefault="0055699D" w:rsidP="003B3BAA">
      <w:pPr>
        <w:numPr>
          <w:ilvl w:val="0"/>
          <w:numId w:val="27"/>
        </w:numPr>
        <w:rPr>
          <w:i/>
        </w:rPr>
      </w:pPr>
      <w:r w:rsidRPr="00066E19">
        <w:rPr>
          <w:i/>
        </w:rPr>
        <w:t>Алексей Яковлев, директор департамента финансовой политики Минфина РФ: "Минфин РФ в соответствии с поручением президента оценит приемлемые уровни риска инвестиций в акции для негосударственных пенсионных фондов. Поручение было озвучено буквально на днях. Безусловно, приступим к его реализации. Здесь речь идет, как мы это понимаем, о расширении возможности для пенсионных фондов вкладывать средства, делать это безопасно, но при этом давать, возможно, где-то большую доходность своим вкладчикам"</w:t>
      </w:r>
    </w:p>
    <w:p w14:paraId="04DE77DB" w14:textId="77777777" w:rsidR="0055699D" w:rsidRPr="00066E19" w:rsidRDefault="0055699D" w:rsidP="003B3BAA">
      <w:pPr>
        <w:numPr>
          <w:ilvl w:val="0"/>
          <w:numId w:val="27"/>
        </w:numPr>
        <w:rPr>
          <w:i/>
        </w:rPr>
      </w:pPr>
      <w:r w:rsidRPr="00066E19">
        <w:rPr>
          <w:i/>
        </w:rPr>
        <w:t>Алексей Яковлев, директор департамента финансовой политики Минфина РФ: "Минфин РФ рассчитывает на рост числа участников, которые подключатся к программе долгосрочных сбережений (ПДС) после принятия законопроекта о налоговых стимулы для работодателей по программе. Конечно, безусловно, это будет стимулировать развитие и участие в ПДС, поскольку это, как мы уверены уже из общения с НПФ и крупнейшими работодателями сделают частью социального пакета. То есть компании сами начнут предлагать своим сотрудникам участие в этой программе, как дополнительный фактор их мотивации"</w:t>
      </w:r>
    </w:p>
    <w:p w14:paraId="65A8B791" w14:textId="77777777" w:rsidR="00676D5F" w:rsidRPr="00066E19" w:rsidRDefault="007520FC" w:rsidP="003B3BAA">
      <w:pPr>
        <w:numPr>
          <w:ilvl w:val="0"/>
          <w:numId w:val="27"/>
        </w:numPr>
        <w:rPr>
          <w:i/>
        </w:rPr>
      </w:pPr>
      <w:r w:rsidRPr="00066E19">
        <w:rPr>
          <w:i/>
        </w:rPr>
        <w:t>Дмитрий Горбунов, управляющий ВТБ в Алтайском крае и Республике Алтай: «Мы видим высокий интерес к программе, так как ПДС дает реальную возможность увеличить будущую пенсию. Людей привлекает как софинансирование от государства, так и налоговый вычет и инвестиционный доход. Но не только это. Напомню: участники могут увеличить вложения по ПДС за счет ранее сформированных накоплений по обязательному пенсионному страхованию (ОПС). Эти средства можно перевести в ПДС в качестве единовременного взноса»</w:t>
      </w:r>
    </w:p>
    <w:p w14:paraId="1497198F" w14:textId="77777777" w:rsidR="00A0290C" w:rsidRPr="00066E1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66E19">
        <w:rPr>
          <w:u w:val="single"/>
        </w:rPr>
        <w:lastRenderedPageBreak/>
        <w:t>ОГЛАВЛЕНИЕ</w:t>
      </w:r>
    </w:p>
    <w:p w14:paraId="03BC3B4D" w14:textId="3EDF031E" w:rsidR="00305E1D" w:rsidRDefault="000F1F4C">
      <w:pPr>
        <w:pStyle w:val="12"/>
        <w:tabs>
          <w:tab w:val="right" w:leader="dot" w:pos="9061"/>
        </w:tabs>
        <w:rPr>
          <w:rFonts w:ascii="Calibri" w:hAnsi="Calibri"/>
          <w:b w:val="0"/>
          <w:noProof/>
          <w:kern w:val="2"/>
          <w:sz w:val="24"/>
          <w:lang w:eastAsia="en-GB"/>
        </w:rPr>
      </w:pPr>
      <w:r w:rsidRPr="00066E19">
        <w:rPr>
          <w:caps/>
        </w:rPr>
        <w:fldChar w:fldCharType="begin"/>
      </w:r>
      <w:r w:rsidR="00310633" w:rsidRPr="00066E19">
        <w:rPr>
          <w:caps/>
        </w:rPr>
        <w:instrText xml:space="preserve"> TOC \o "1-5" \h \z \u </w:instrText>
      </w:r>
      <w:r w:rsidRPr="00066E19">
        <w:rPr>
          <w:caps/>
        </w:rPr>
        <w:fldChar w:fldCharType="separate"/>
      </w:r>
      <w:hyperlink w:anchor="_Toc198275315" w:history="1">
        <w:r w:rsidR="00305E1D" w:rsidRPr="004F5E4D">
          <w:rPr>
            <w:rStyle w:val="a3"/>
            <w:noProof/>
          </w:rPr>
          <w:t>Темы</w:t>
        </w:r>
        <w:r w:rsidR="00305E1D" w:rsidRPr="004F5E4D">
          <w:rPr>
            <w:rStyle w:val="a3"/>
            <w:rFonts w:ascii="Arial Rounded MT Bold" w:hAnsi="Arial Rounded MT Bold"/>
            <w:noProof/>
          </w:rPr>
          <w:t xml:space="preserve"> </w:t>
        </w:r>
        <w:r w:rsidR="00305E1D" w:rsidRPr="004F5E4D">
          <w:rPr>
            <w:rStyle w:val="a3"/>
            <w:noProof/>
          </w:rPr>
          <w:t>дня</w:t>
        </w:r>
        <w:r w:rsidR="00305E1D">
          <w:rPr>
            <w:noProof/>
            <w:webHidden/>
          </w:rPr>
          <w:tab/>
        </w:r>
        <w:r w:rsidR="00305E1D">
          <w:rPr>
            <w:noProof/>
            <w:webHidden/>
          </w:rPr>
          <w:fldChar w:fldCharType="begin"/>
        </w:r>
        <w:r w:rsidR="00305E1D">
          <w:rPr>
            <w:noProof/>
            <w:webHidden/>
          </w:rPr>
          <w:instrText xml:space="preserve"> PAGEREF _Toc198275315 \h </w:instrText>
        </w:r>
        <w:r w:rsidR="00305E1D">
          <w:rPr>
            <w:noProof/>
            <w:webHidden/>
          </w:rPr>
        </w:r>
        <w:r w:rsidR="00305E1D">
          <w:rPr>
            <w:noProof/>
            <w:webHidden/>
          </w:rPr>
          <w:fldChar w:fldCharType="separate"/>
        </w:r>
        <w:r w:rsidR="00456DDA">
          <w:rPr>
            <w:noProof/>
            <w:webHidden/>
          </w:rPr>
          <w:t>2</w:t>
        </w:r>
        <w:r w:rsidR="00305E1D">
          <w:rPr>
            <w:noProof/>
            <w:webHidden/>
          </w:rPr>
          <w:fldChar w:fldCharType="end"/>
        </w:r>
      </w:hyperlink>
    </w:p>
    <w:p w14:paraId="673B9CDC" w14:textId="2735D985" w:rsidR="00305E1D" w:rsidRDefault="00305E1D">
      <w:pPr>
        <w:pStyle w:val="12"/>
        <w:tabs>
          <w:tab w:val="right" w:leader="dot" w:pos="9061"/>
        </w:tabs>
        <w:rPr>
          <w:rFonts w:ascii="Calibri" w:hAnsi="Calibri"/>
          <w:b w:val="0"/>
          <w:noProof/>
          <w:kern w:val="2"/>
          <w:sz w:val="24"/>
          <w:lang w:eastAsia="en-GB"/>
        </w:rPr>
      </w:pPr>
      <w:hyperlink w:anchor="_Toc198275316" w:history="1">
        <w:r w:rsidRPr="004F5E4D">
          <w:rPr>
            <w:rStyle w:val="a3"/>
            <w:noProof/>
          </w:rPr>
          <w:t>Цитаты дня</w:t>
        </w:r>
        <w:r>
          <w:rPr>
            <w:noProof/>
            <w:webHidden/>
          </w:rPr>
          <w:tab/>
        </w:r>
        <w:r>
          <w:rPr>
            <w:noProof/>
            <w:webHidden/>
          </w:rPr>
          <w:fldChar w:fldCharType="begin"/>
        </w:r>
        <w:r>
          <w:rPr>
            <w:noProof/>
            <w:webHidden/>
          </w:rPr>
          <w:instrText xml:space="preserve"> PAGEREF _Toc198275316 \h </w:instrText>
        </w:r>
        <w:r>
          <w:rPr>
            <w:noProof/>
            <w:webHidden/>
          </w:rPr>
        </w:r>
        <w:r>
          <w:rPr>
            <w:noProof/>
            <w:webHidden/>
          </w:rPr>
          <w:fldChar w:fldCharType="separate"/>
        </w:r>
        <w:r w:rsidR="00456DDA">
          <w:rPr>
            <w:noProof/>
            <w:webHidden/>
          </w:rPr>
          <w:t>3</w:t>
        </w:r>
        <w:r>
          <w:rPr>
            <w:noProof/>
            <w:webHidden/>
          </w:rPr>
          <w:fldChar w:fldCharType="end"/>
        </w:r>
      </w:hyperlink>
    </w:p>
    <w:p w14:paraId="74FDA459" w14:textId="445042E7" w:rsidR="00305E1D" w:rsidRDefault="00305E1D">
      <w:pPr>
        <w:pStyle w:val="12"/>
        <w:tabs>
          <w:tab w:val="right" w:leader="dot" w:pos="9061"/>
        </w:tabs>
        <w:rPr>
          <w:rFonts w:ascii="Calibri" w:hAnsi="Calibri"/>
          <w:b w:val="0"/>
          <w:noProof/>
          <w:kern w:val="2"/>
          <w:sz w:val="24"/>
          <w:lang w:eastAsia="en-GB"/>
        </w:rPr>
      </w:pPr>
      <w:hyperlink w:anchor="_Toc198275317" w:history="1">
        <w:r w:rsidRPr="004F5E4D">
          <w:rPr>
            <w:rStyle w:val="a3"/>
            <w:noProof/>
          </w:rPr>
          <w:t>НОВОСТИ ПЕНСИОННОЙ ОТРАСЛИ</w:t>
        </w:r>
        <w:r>
          <w:rPr>
            <w:noProof/>
            <w:webHidden/>
          </w:rPr>
          <w:tab/>
        </w:r>
        <w:r>
          <w:rPr>
            <w:noProof/>
            <w:webHidden/>
          </w:rPr>
          <w:fldChar w:fldCharType="begin"/>
        </w:r>
        <w:r>
          <w:rPr>
            <w:noProof/>
            <w:webHidden/>
          </w:rPr>
          <w:instrText xml:space="preserve"> PAGEREF _Toc198275317 \h </w:instrText>
        </w:r>
        <w:r>
          <w:rPr>
            <w:noProof/>
            <w:webHidden/>
          </w:rPr>
        </w:r>
        <w:r>
          <w:rPr>
            <w:noProof/>
            <w:webHidden/>
          </w:rPr>
          <w:fldChar w:fldCharType="separate"/>
        </w:r>
        <w:r w:rsidR="00456DDA">
          <w:rPr>
            <w:noProof/>
            <w:webHidden/>
          </w:rPr>
          <w:t>11</w:t>
        </w:r>
        <w:r>
          <w:rPr>
            <w:noProof/>
            <w:webHidden/>
          </w:rPr>
          <w:fldChar w:fldCharType="end"/>
        </w:r>
      </w:hyperlink>
    </w:p>
    <w:p w14:paraId="4196D0E9" w14:textId="29120E2D" w:rsidR="00305E1D" w:rsidRDefault="00305E1D">
      <w:pPr>
        <w:pStyle w:val="12"/>
        <w:tabs>
          <w:tab w:val="right" w:leader="dot" w:pos="9061"/>
        </w:tabs>
        <w:rPr>
          <w:rFonts w:ascii="Calibri" w:hAnsi="Calibri"/>
          <w:b w:val="0"/>
          <w:noProof/>
          <w:kern w:val="2"/>
          <w:sz w:val="24"/>
          <w:lang w:eastAsia="en-GB"/>
        </w:rPr>
      </w:pPr>
      <w:hyperlink w:anchor="_Toc198275318" w:history="1">
        <w:r w:rsidRPr="004F5E4D">
          <w:rPr>
            <w:rStyle w:val="a3"/>
            <w:noProof/>
          </w:rPr>
          <w:t>Новости отрасли НПФ</w:t>
        </w:r>
        <w:r>
          <w:rPr>
            <w:noProof/>
            <w:webHidden/>
          </w:rPr>
          <w:tab/>
        </w:r>
        <w:r>
          <w:rPr>
            <w:noProof/>
            <w:webHidden/>
          </w:rPr>
          <w:fldChar w:fldCharType="begin"/>
        </w:r>
        <w:r>
          <w:rPr>
            <w:noProof/>
            <w:webHidden/>
          </w:rPr>
          <w:instrText xml:space="preserve"> PAGEREF _Toc198275318 \h </w:instrText>
        </w:r>
        <w:r>
          <w:rPr>
            <w:noProof/>
            <w:webHidden/>
          </w:rPr>
        </w:r>
        <w:r>
          <w:rPr>
            <w:noProof/>
            <w:webHidden/>
          </w:rPr>
          <w:fldChar w:fldCharType="separate"/>
        </w:r>
        <w:r w:rsidR="00456DDA">
          <w:rPr>
            <w:noProof/>
            <w:webHidden/>
          </w:rPr>
          <w:t>11</w:t>
        </w:r>
        <w:r>
          <w:rPr>
            <w:noProof/>
            <w:webHidden/>
          </w:rPr>
          <w:fldChar w:fldCharType="end"/>
        </w:r>
      </w:hyperlink>
    </w:p>
    <w:p w14:paraId="51D947BF" w14:textId="5C7F390D" w:rsidR="00305E1D" w:rsidRDefault="00305E1D">
      <w:pPr>
        <w:pStyle w:val="21"/>
        <w:tabs>
          <w:tab w:val="right" w:leader="dot" w:pos="9061"/>
        </w:tabs>
        <w:rPr>
          <w:rFonts w:ascii="Calibri" w:hAnsi="Calibri"/>
          <w:noProof/>
          <w:kern w:val="2"/>
          <w:lang w:eastAsia="en-GB"/>
        </w:rPr>
      </w:pPr>
      <w:hyperlink w:anchor="_Toc198275319" w:history="1">
        <w:r w:rsidRPr="004F5E4D">
          <w:rPr>
            <w:rStyle w:val="a3"/>
            <w:noProof/>
          </w:rPr>
          <w:t>РИА Новости, 15.05.2025, Минфин РФ оценит приемлемые уровни риска инвестиций в акции для НПФ</w:t>
        </w:r>
        <w:r>
          <w:rPr>
            <w:noProof/>
            <w:webHidden/>
          </w:rPr>
          <w:tab/>
        </w:r>
        <w:r>
          <w:rPr>
            <w:noProof/>
            <w:webHidden/>
          </w:rPr>
          <w:fldChar w:fldCharType="begin"/>
        </w:r>
        <w:r>
          <w:rPr>
            <w:noProof/>
            <w:webHidden/>
          </w:rPr>
          <w:instrText xml:space="preserve"> PAGEREF _Toc198275319 \h </w:instrText>
        </w:r>
        <w:r>
          <w:rPr>
            <w:noProof/>
            <w:webHidden/>
          </w:rPr>
        </w:r>
        <w:r>
          <w:rPr>
            <w:noProof/>
            <w:webHidden/>
          </w:rPr>
          <w:fldChar w:fldCharType="separate"/>
        </w:r>
        <w:r w:rsidR="00456DDA">
          <w:rPr>
            <w:noProof/>
            <w:webHidden/>
          </w:rPr>
          <w:t>11</w:t>
        </w:r>
        <w:r>
          <w:rPr>
            <w:noProof/>
            <w:webHidden/>
          </w:rPr>
          <w:fldChar w:fldCharType="end"/>
        </w:r>
      </w:hyperlink>
    </w:p>
    <w:p w14:paraId="17A240B5" w14:textId="38C2C075" w:rsidR="00305E1D" w:rsidRDefault="00305E1D">
      <w:pPr>
        <w:pStyle w:val="31"/>
        <w:rPr>
          <w:rFonts w:ascii="Calibri" w:hAnsi="Calibri"/>
          <w:kern w:val="2"/>
          <w:lang w:eastAsia="en-GB"/>
        </w:rPr>
      </w:pPr>
      <w:hyperlink w:anchor="_Toc198275320" w:history="1">
        <w:r w:rsidRPr="004F5E4D">
          <w:rPr>
            <w:rStyle w:val="a3"/>
          </w:rPr>
          <w:t>Минфин РФ в соответствии с поручением президента оценит приемлемые уровни риска инвестиций в акции для негосударственных пенсионных фондов (НПФ), сообщил журналистам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_Toc198275320 \h </w:instrText>
        </w:r>
        <w:r>
          <w:rPr>
            <w:webHidden/>
          </w:rPr>
        </w:r>
        <w:r>
          <w:rPr>
            <w:webHidden/>
          </w:rPr>
          <w:fldChar w:fldCharType="separate"/>
        </w:r>
        <w:r w:rsidR="00456DDA">
          <w:rPr>
            <w:webHidden/>
          </w:rPr>
          <w:t>11</w:t>
        </w:r>
        <w:r>
          <w:rPr>
            <w:webHidden/>
          </w:rPr>
          <w:fldChar w:fldCharType="end"/>
        </w:r>
      </w:hyperlink>
    </w:p>
    <w:p w14:paraId="46991CD2" w14:textId="0C5BE98E" w:rsidR="00305E1D" w:rsidRDefault="00305E1D">
      <w:pPr>
        <w:pStyle w:val="21"/>
        <w:tabs>
          <w:tab w:val="right" w:leader="dot" w:pos="9061"/>
        </w:tabs>
        <w:rPr>
          <w:rFonts w:ascii="Calibri" w:hAnsi="Calibri"/>
          <w:noProof/>
          <w:kern w:val="2"/>
          <w:lang w:eastAsia="en-GB"/>
        </w:rPr>
      </w:pPr>
      <w:hyperlink w:anchor="_Toc198275321" w:history="1">
        <w:r w:rsidRPr="004F5E4D">
          <w:rPr>
            <w:rStyle w:val="a3"/>
            <w:noProof/>
          </w:rPr>
          <w:t>ТАСС, 15.05.2025, Минфин начнет работу по снятию части рисков с НПФ при инвестировании в акции</w:t>
        </w:r>
        <w:r>
          <w:rPr>
            <w:noProof/>
            <w:webHidden/>
          </w:rPr>
          <w:tab/>
        </w:r>
        <w:r>
          <w:rPr>
            <w:noProof/>
            <w:webHidden/>
          </w:rPr>
          <w:fldChar w:fldCharType="begin"/>
        </w:r>
        <w:r>
          <w:rPr>
            <w:noProof/>
            <w:webHidden/>
          </w:rPr>
          <w:instrText xml:space="preserve"> PAGEREF _Toc198275321 \h </w:instrText>
        </w:r>
        <w:r>
          <w:rPr>
            <w:noProof/>
            <w:webHidden/>
          </w:rPr>
        </w:r>
        <w:r>
          <w:rPr>
            <w:noProof/>
            <w:webHidden/>
          </w:rPr>
          <w:fldChar w:fldCharType="separate"/>
        </w:r>
        <w:r w:rsidR="00456DDA">
          <w:rPr>
            <w:noProof/>
            <w:webHidden/>
          </w:rPr>
          <w:t>11</w:t>
        </w:r>
        <w:r>
          <w:rPr>
            <w:noProof/>
            <w:webHidden/>
          </w:rPr>
          <w:fldChar w:fldCharType="end"/>
        </w:r>
      </w:hyperlink>
    </w:p>
    <w:p w14:paraId="7AF37F8C" w14:textId="688D6F56" w:rsidR="00305E1D" w:rsidRDefault="00305E1D">
      <w:pPr>
        <w:pStyle w:val="31"/>
        <w:rPr>
          <w:rFonts w:ascii="Calibri" w:hAnsi="Calibri"/>
          <w:kern w:val="2"/>
          <w:lang w:eastAsia="en-GB"/>
        </w:rPr>
      </w:pPr>
      <w:hyperlink w:anchor="_Toc198275322" w:history="1">
        <w:r w:rsidRPr="004F5E4D">
          <w:rPr>
            <w:rStyle w:val="a3"/>
          </w:rPr>
          <w:t>Минфин РФ начнет работу по снятию части рисков с негосударственных пенсионных фондов (НПФ) при инвестировании в акции. Об этом сообщил журналистам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w:t>
        </w:r>
        <w:r>
          <w:rPr>
            <w:webHidden/>
          </w:rPr>
          <w:tab/>
        </w:r>
        <w:r>
          <w:rPr>
            <w:webHidden/>
          </w:rPr>
          <w:fldChar w:fldCharType="begin"/>
        </w:r>
        <w:r>
          <w:rPr>
            <w:webHidden/>
          </w:rPr>
          <w:instrText xml:space="preserve"> PAGEREF _Toc198275322 \h </w:instrText>
        </w:r>
        <w:r>
          <w:rPr>
            <w:webHidden/>
          </w:rPr>
        </w:r>
        <w:r>
          <w:rPr>
            <w:webHidden/>
          </w:rPr>
          <w:fldChar w:fldCharType="separate"/>
        </w:r>
        <w:r w:rsidR="00456DDA">
          <w:rPr>
            <w:webHidden/>
          </w:rPr>
          <w:t>11</w:t>
        </w:r>
        <w:r>
          <w:rPr>
            <w:webHidden/>
          </w:rPr>
          <w:fldChar w:fldCharType="end"/>
        </w:r>
      </w:hyperlink>
    </w:p>
    <w:p w14:paraId="6A712733" w14:textId="19BB98B1" w:rsidR="00305E1D" w:rsidRDefault="00305E1D">
      <w:pPr>
        <w:pStyle w:val="21"/>
        <w:tabs>
          <w:tab w:val="right" w:leader="dot" w:pos="9061"/>
        </w:tabs>
        <w:rPr>
          <w:rFonts w:ascii="Calibri" w:hAnsi="Calibri"/>
          <w:noProof/>
          <w:kern w:val="2"/>
          <w:lang w:eastAsia="en-GB"/>
        </w:rPr>
      </w:pPr>
      <w:hyperlink w:anchor="_Toc198275323" w:history="1">
        <w:r w:rsidRPr="004F5E4D">
          <w:rPr>
            <w:rStyle w:val="a3"/>
            <w:noProof/>
          </w:rPr>
          <w:t>Ваш пенсионный брокер, 15.05.2025, Эксперты НПФ «БУДУЩЕЕ» провели мастер-класс на фестивале «Декада серебряного возраста» в Барнауле</w:t>
        </w:r>
        <w:r>
          <w:rPr>
            <w:noProof/>
            <w:webHidden/>
          </w:rPr>
          <w:tab/>
        </w:r>
        <w:r>
          <w:rPr>
            <w:noProof/>
            <w:webHidden/>
          </w:rPr>
          <w:fldChar w:fldCharType="begin"/>
        </w:r>
        <w:r>
          <w:rPr>
            <w:noProof/>
            <w:webHidden/>
          </w:rPr>
          <w:instrText xml:space="preserve"> PAGEREF _Toc198275323 \h </w:instrText>
        </w:r>
        <w:r>
          <w:rPr>
            <w:noProof/>
            <w:webHidden/>
          </w:rPr>
        </w:r>
        <w:r>
          <w:rPr>
            <w:noProof/>
            <w:webHidden/>
          </w:rPr>
          <w:fldChar w:fldCharType="separate"/>
        </w:r>
        <w:r w:rsidR="00456DDA">
          <w:rPr>
            <w:noProof/>
            <w:webHidden/>
          </w:rPr>
          <w:t>12</w:t>
        </w:r>
        <w:r>
          <w:rPr>
            <w:noProof/>
            <w:webHidden/>
          </w:rPr>
          <w:fldChar w:fldCharType="end"/>
        </w:r>
      </w:hyperlink>
    </w:p>
    <w:p w14:paraId="11F9CDC9" w14:textId="65855AEC" w:rsidR="00305E1D" w:rsidRDefault="00305E1D">
      <w:pPr>
        <w:pStyle w:val="31"/>
        <w:rPr>
          <w:rFonts w:ascii="Calibri" w:hAnsi="Calibri"/>
          <w:kern w:val="2"/>
          <w:lang w:eastAsia="en-GB"/>
        </w:rPr>
      </w:pPr>
      <w:hyperlink w:anchor="_Toc198275324" w:history="1">
        <w:r w:rsidRPr="004F5E4D">
          <w:rPr>
            <w:rStyle w:val="a3"/>
          </w:rPr>
          <w:t>В Барнауле в рамках национальной программы «Демография» прошел фестиваль ментального и физического здоровья для людей старшего поколения «Декада серебряного возраста», объединивший инициативы, направленные на активное долголетие и повышение качества жизни граждан старшего поколения. Для участников фестиваля провели образовательные мастер-классы и семинары. Эксперты НПФ «БУДУЩЕЕ» рассказали участникам о возможностях формирования дополнительной пенсии, в том числе и о преимуществах программы долгосрочных сбережений (ПДС).</w:t>
        </w:r>
        <w:r>
          <w:rPr>
            <w:webHidden/>
          </w:rPr>
          <w:tab/>
        </w:r>
        <w:r>
          <w:rPr>
            <w:webHidden/>
          </w:rPr>
          <w:fldChar w:fldCharType="begin"/>
        </w:r>
        <w:r>
          <w:rPr>
            <w:webHidden/>
          </w:rPr>
          <w:instrText xml:space="preserve"> PAGEREF _Toc198275324 \h </w:instrText>
        </w:r>
        <w:r>
          <w:rPr>
            <w:webHidden/>
          </w:rPr>
        </w:r>
        <w:r>
          <w:rPr>
            <w:webHidden/>
          </w:rPr>
          <w:fldChar w:fldCharType="separate"/>
        </w:r>
        <w:r w:rsidR="00456DDA">
          <w:rPr>
            <w:webHidden/>
          </w:rPr>
          <w:t>12</w:t>
        </w:r>
        <w:r>
          <w:rPr>
            <w:webHidden/>
          </w:rPr>
          <w:fldChar w:fldCharType="end"/>
        </w:r>
      </w:hyperlink>
    </w:p>
    <w:p w14:paraId="37584DF8" w14:textId="7474CCDF" w:rsidR="00305E1D" w:rsidRDefault="00305E1D">
      <w:pPr>
        <w:pStyle w:val="12"/>
        <w:tabs>
          <w:tab w:val="right" w:leader="dot" w:pos="9061"/>
        </w:tabs>
        <w:rPr>
          <w:rFonts w:ascii="Calibri" w:hAnsi="Calibri"/>
          <w:b w:val="0"/>
          <w:noProof/>
          <w:kern w:val="2"/>
          <w:sz w:val="24"/>
          <w:lang w:eastAsia="en-GB"/>
        </w:rPr>
      </w:pPr>
      <w:hyperlink w:anchor="_Toc198275325" w:history="1">
        <w:r w:rsidRPr="004F5E4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_Toc198275325 \h </w:instrText>
        </w:r>
        <w:r>
          <w:rPr>
            <w:noProof/>
            <w:webHidden/>
          </w:rPr>
        </w:r>
        <w:r>
          <w:rPr>
            <w:noProof/>
            <w:webHidden/>
          </w:rPr>
          <w:fldChar w:fldCharType="separate"/>
        </w:r>
        <w:r w:rsidR="00456DDA">
          <w:rPr>
            <w:noProof/>
            <w:webHidden/>
          </w:rPr>
          <w:t>13</w:t>
        </w:r>
        <w:r>
          <w:rPr>
            <w:noProof/>
            <w:webHidden/>
          </w:rPr>
          <w:fldChar w:fldCharType="end"/>
        </w:r>
      </w:hyperlink>
    </w:p>
    <w:p w14:paraId="51B3F48A" w14:textId="3B6C4E97" w:rsidR="00305E1D" w:rsidRDefault="00305E1D">
      <w:pPr>
        <w:pStyle w:val="21"/>
        <w:tabs>
          <w:tab w:val="right" w:leader="dot" w:pos="9061"/>
        </w:tabs>
        <w:rPr>
          <w:rFonts w:ascii="Calibri" w:hAnsi="Calibri"/>
          <w:noProof/>
          <w:kern w:val="2"/>
          <w:lang w:eastAsia="en-GB"/>
        </w:rPr>
      </w:pPr>
      <w:hyperlink w:anchor="_Toc198275326" w:history="1">
        <w:r w:rsidRPr="004F5E4D">
          <w:rPr>
            <w:rStyle w:val="a3"/>
            <w:noProof/>
          </w:rPr>
          <w:t>Парламентская газета, 15.05.2025, Минфин предложил улучшить налоговые инструменты для долгосрочных сбережений</w:t>
        </w:r>
        <w:r>
          <w:rPr>
            <w:noProof/>
            <w:webHidden/>
          </w:rPr>
          <w:tab/>
        </w:r>
        <w:r>
          <w:rPr>
            <w:noProof/>
            <w:webHidden/>
          </w:rPr>
          <w:fldChar w:fldCharType="begin"/>
        </w:r>
        <w:r>
          <w:rPr>
            <w:noProof/>
            <w:webHidden/>
          </w:rPr>
          <w:instrText xml:space="preserve"> PAGEREF _Toc198275326 \h </w:instrText>
        </w:r>
        <w:r>
          <w:rPr>
            <w:noProof/>
            <w:webHidden/>
          </w:rPr>
        </w:r>
        <w:r>
          <w:rPr>
            <w:noProof/>
            <w:webHidden/>
          </w:rPr>
          <w:fldChar w:fldCharType="separate"/>
        </w:r>
        <w:r w:rsidR="00456DDA">
          <w:rPr>
            <w:noProof/>
            <w:webHidden/>
          </w:rPr>
          <w:t>13</w:t>
        </w:r>
        <w:r>
          <w:rPr>
            <w:noProof/>
            <w:webHidden/>
          </w:rPr>
          <w:fldChar w:fldCharType="end"/>
        </w:r>
      </w:hyperlink>
    </w:p>
    <w:p w14:paraId="7FB93CFA" w14:textId="098CBC70" w:rsidR="00305E1D" w:rsidRDefault="00305E1D">
      <w:pPr>
        <w:pStyle w:val="31"/>
        <w:rPr>
          <w:rFonts w:ascii="Calibri" w:hAnsi="Calibri"/>
          <w:kern w:val="2"/>
          <w:lang w:eastAsia="en-GB"/>
        </w:rPr>
      </w:pPr>
      <w:hyperlink w:anchor="_Toc198275327" w:history="1">
        <w:r w:rsidRPr="004F5E4D">
          <w:rPr>
            <w:rStyle w:val="a3"/>
          </w:rPr>
          <w:t>Министерство финансов России подготовило поправки, направленные на совершенствование налоговых инструментов для формирования долгосрочных сбережений. Об этом ведомство сообщило 15 мая, отметив, что соответствующий законопроект был одобрен на заседании Правительства.</w:t>
        </w:r>
        <w:r>
          <w:rPr>
            <w:webHidden/>
          </w:rPr>
          <w:tab/>
        </w:r>
        <w:r>
          <w:rPr>
            <w:webHidden/>
          </w:rPr>
          <w:fldChar w:fldCharType="begin"/>
        </w:r>
        <w:r>
          <w:rPr>
            <w:webHidden/>
          </w:rPr>
          <w:instrText xml:space="preserve"> PAGEREF _Toc198275327 \h </w:instrText>
        </w:r>
        <w:r>
          <w:rPr>
            <w:webHidden/>
          </w:rPr>
        </w:r>
        <w:r>
          <w:rPr>
            <w:webHidden/>
          </w:rPr>
          <w:fldChar w:fldCharType="separate"/>
        </w:r>
        <w:r w:rsidR="00456DDA">
          <w:rPr>
            <w:webHidden/>
          </w:rPr>
          <w:t>13</w:t>
        </w:r>
        <w:r>
          <w:rPr>
            <w:webHidden/>
          </w:rPr>
          <w:fldChar w:fldCharType="end"/>
        </w:r>
      </w:hyperlink>
    </w:p>
    <w:p w14:paraId="006543C7" w14:textId="7DBF38F9" w:rsidR="00305E1D" w:rsidRDefault="00305E1D">
      <w:pPr>
        <w:pStyle w:val="21"/>
        <w:tabs>
          <w:tab w:val="right" w:leader="dot" w:pos="9061"/>
        </w:tabs>
        <w:rPr>
          <w:rFonts w:ascii="Calibri" w:hAnsi="Calibri"/>
          <w:noProof/>
          <w:kern w:val="2"/>
          <w:lang w:eastAsia="en-GB"/>
        </w:rPr>
      </w:pPr>
      <w:hyperlink w:anchor="_Toc198275328" w:history="1">
        <w:r w:rsidRPr="004F5E4D">
          <w:rPr>
            <w:rStyle w:val="a3"/>
            <w:noProof/>
          </w:rPr>
          <w:t>Независимая газета, 15.05.2025, Работодателей подключат к программе долгосрочных сбережений</w:t>
        </w:r>
        <w:r>
          <w:rPr>
            <w:noProof/>
            <w:webHidden/>
          </w:rPr>
          <w:tab/>
        </w:r>
        <w:r>
          <w:rPr>
            <w:noProof/>
            <w:webHidden/>
          </w:rPr>
          <w:fldChar w:fldCharType="begin"/>
        </w:r>
        <w:r>
          <w:rPr>
            <w:noProof/>
            <w:webHidden/>
          </w:rPr>
          <w:instrText xml:space="preserve"> PAGEREF _Toc198275328 \h </w:instrText>
        </w:r>
        <w:r>
          <w:rPr>
            <w:noProof/>
            <w:webHidden/>
          </w:rPr>
        </w:r>
        <w:r>
          <w:rPr>
            <w:noProof/>
            <w:webHidden/>
          </w:rPr>
          <w:fldChar w:fldCharType="separate"/>
        </w:r>
        <w:r w:rsidR="00456DDA">
          <w:rPr>
            <w:noProof/>
            <w:webHidden/>
          </w:rPr>
          <w:t>14</w:t>
        </w:r>
        <w:r>
          <w:rPr>
            <w:noProof/>
            <w:webHidden/>
          </w:rPr>
          <w:fldChar w:fldCharType="end"/>
        </w:r>
      </w:hyperlink>
    </w:p>
    <w:p w14:paraId="47E5CDA2" w14:textId="21B744F0" w:rsidR="00305E1D" w:rsidRDefault="00305E1D">
      <w:pPr>
        <w:pStyle w:val="31"/>
        <w:rPr>
          <w:rFonts w:ascii="Calibri" w:hAnsi="Calibri"/>
          <w:kern w:val="2"/>
          <w:lang w:eastAsia="en-GB"/>
        </w:rPr>
      </w:pPr>
      <w:hyperlink w:anchor="_Toc198275329" w:history="1">
        <w:r w:rsidRPr="004F5E4D">
          <w:rPr>
            <w:rStyle w:val="a3"/>
          </w:rPr>
          <w:t>Правительство РФ выделило дополнительные средства на поддержку IT-отрасли. Свыше 60 млрд руб. пойдет на субсидирование льготной ипотеки для IT-специалистов, заявил в четверг на заседании правительства премьер РФ Михаил Мишустин. В повестке заседания значилось и рассмотрение поправок в Налоговый кодекс о льготах для работодателей, которые будут софинансировать участие своих сотрудников в программе долгосрочных сбережений (ПДС). «НГ» ранее писала о мерах Центробанка по повышению доступности для граждан программы долгосрочных сбережений. Теперь с предложениями по ПДС выступает и Минфин.</w:t>
        </w:r>
        <w:r>
          <w:rPr>
            <w:webHidden/>
          </w:rPr>
          <w:tab/>
        </w:r>
        <w:r>
          <w:rPr>
            <w:webHidden/>
          </w:rPr>
          <w:fldChar w:fldCharType="begin"/>
        </w:r>
        <w:r>
          <w:rPr>
            <w:webHidden/>
          </w:rPr>
          <w:instrText xml:space="preserve"> PAGEREF _Toc198275329 \h </w:instrText>
        </w:r>
        <w:r>
          <w:rPr>
            <w:webHidden/>
          </w:rPr>
        </w:r>
        <w:r>
          <w:rPr>
            <w:webHidden/>
          </w:rPr>
          <w:fldChar w:fldCharType="separate"/>
        </w:r>
        <w:r w:rsidR="00456DDA">
          <w:rPr>
            <w:webHidden/>
          </w:rPr>
          <w:t>14</w:t>
        </w:r>
        <w:r>
          <w:rPr>
            <w:webHidden/>
          </w:rPr>
          <w:fldChar w:fldCharType="end"/>
        </w:r>
      </w:hyperlink>
    </w:p>
    <w:p w14:paraId="560E9D5D" w14:textId="3C89537C" w:rsidR="00305E1D" w:rsidRDefault="00305E1D">
      <w:pPr>
        <w:pStyle w:val="21"/>
        <w:tabs>
          <w:tab w:val="right" w:leader="dot" w:pos="9061"/>
        </w:tabs>
        <w:rPr>
          <w:rFonts w:ascii="Calibri" w:hAnsi="Calibri"/>
          <w:noProof/>
          <w:kern w:val="2"/>
          <w:lang w:eastAsia="en-GB"/>
        </w:rPr>
      </w:pPr>
      <w:hyperlink w:anchor="_Toc198275330" w:history="1">
        <w:r w:rsidRPr="004F5E4D">
          <w:rPr>
            <w:rStyle w:val="a3"/>
            <w:noProof/>
          </w:rPr>
          <w:t>ТАСС, 15.05.2025, Минфин надеется на рост числа участвующих в ПДС после законодательных новаций</w:t>
        </w:r>
        <w:r>
          <w:rPr>
            <w:noProof/>
            <w:webHidden/>
          </w:rPr>
          <w:tab/>
        </w:r>
        <w:r>
          <w:rPr>
            <w:noProof/>
            <w:webHidden/>
          </w:rPr>
          <w:fldChar w:fldCharType="begin"/>
        </w:r>
        <w:r>
          <w:rPr>
            <w:noProof/>
            <w:webHidden/>
          </w:rPr>
          <w:instrText xml:space="preserve"> PAGEREF _Toc198275330 \h </w:instrText>
        </w:r>
        <w:r>
          <w:rPr>
            <w:noProof/>
            <w:webHidden/>
          </w:rPr>
        </w:r>
        <w:r>
          <w:rPr>
            <w:noProof/>
            <w:webHidden/>
          </w:rPr>
          <w:fldChar w:fldCharType="separate"/>
        </w:r>
        <w:r w:rsidR="00456DDA">
          <w:rPr>
            <w:noProof/>
            <w:webHidden/>
          </w:rPr>
          <w:t>17</w:t>
        </w:r>
        <w:r>
          <w:rPr>
            <w:noProof/>
            <w:webHidden/>
          </w:rPr>
          <w:fldChar w:fldCharType="end"/>
        </w:r>
      </w:hyperlink>
    </w:p>
    <w:p w14:paraId="09B7D507" w14:textId="7457F60B" w:rsidR="00305E1D" w:rsidRDefault="00305E1D">
      <w:pPr>
        <w:pStyle w:val="31"/>
        <w:rPr>
          <w:rFonts w:ascii="Calibri" w:hAnsi="Calibri"/>
          <w:kern w:val="2"/>
          <w:lang w:eastAsia="en-GB"/>
        </w:rPr>
      </w:pPr>
      <w:hyperlink w:anchor="_Toc198275331" w:history="1">
        <w:r w:rsidRPr="004F5E4D">
          <w:rPr>
            <w:rStyle w:val="a3"/>
          </w:rPr>
          <w:t>Минфин РФ рассчитывает на рост числа участников, которые подключатся к программе долгосрочных сбережений (ПДС) после принятия законопроекта о налоговых стимулы для работодателей по программе. Об этом сообщил ТАСС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w:t>
        </w:r>
        <w:r>
          <w:rPr>
            <w:webHidden/>
          </w:rPr>
          <w:tab/>
        </w:r>
        <w:r>
          <w:rPr>
            <w:webHidden/>
          </w:rPr>
          <w:fldChar w:fldCharType="begin"/>
        </w:r>
        <w:r>
          <w:rPr>
            <w:webHidden/>
          </w:rPr>
          <w:instrText xml:space="preserve"> PAGEREF _Toc198275331 \h </w:instrText>
        </w:r>
        <w:r>
          <w:rPr>
            <w:webHidden/>
          </w:rPr>
        </w:r>
        <w:r>
          <w:rPr>
            <w:webHidden/>
          </w:rPr>
          <w:fldChar w:fldCharType="separate"/>
        </w:r>
        <w:r w:rsidR="00456DDA">
          <w:rPr>
            <w:webHidden/>
          </w:rPr>
          <w:t>17</w:t>
        </w:r>
        <w:r>
          <w:rPr>
            <w:webHidden/>
          </w:rPr>
          <w:fldChar w:fldCharType="end"/>
        </w:r>
      </w:hyperlink>
    </w:p>
    <w:p w14:paraId="6C7411A8" w14:textId="6DCA8084" w:rsidR="00305E1D" w:rsidRDefault="00305E1D">
      <w:pPr>
        <w:pStyle w:val="21"/>
        <w:tabs>
          <w:tab w:val="right" w:leader="dot" w:pos="9061"/>
        </w:tabs>
        <w:rPr>
          <w:rFonts w:ascii="Calibri" w:hAnsi="Calibri"/>
          <w:noProof/>
          <w:kern w:val="2"/>
          <w:lang w:eastAsia="en-GB"/>
        </w:rPr>
      </w:pPr>
      <w:hyperlink w:anchor="_Toc198275332" w:history="1">
        <w:r w:rsidRPr="004F5E4D">
          <w:rPr>
            <w:rStyle w:val="a3"/>
            <w:noProof/>
          </w:rPr>
          <w:t>Интерфакс, 15.05.2025, Кабмин одобрил проект о налоговых стимулах для работодателей в рамках программы долгосрочных сбережений</w:t>
        </w:r>
        <w:r>
          <w:rPr>
            <w:noProof/>
            <w:webHidden/>
          </w:rPr>
          <w:tab/>
        </w:r>
        <w:r>
          <w:rPr>
            <w:noProof/>
            <w:webHidden/>
          </w:rPr>
          <w:fldChar w:fldCharType="begin"/>
        </w:r>
        <w:r>
          <w:rPr>
            <w:noProof/>
            <w:webHidden/>
          </w:rPr>
          <w:instrText xml:space="preserve"> PAGEREF _Toc198275332 \h </w:instrText>
        </w:r>
        <w:r>
          <w:rPr>
            <w:noProof/>
            <w:webHidden/>
          </w:rPr>
        </w:r>
        <w:r>
          <w:rPr>
            <w:noProof/>
            <w:webHidden/>
          </w:rPr>
          <w:fldChar w:fldCharType="separate"/>
        </w:r>
        <w:r w:rsidR="00456DDA">
          <w:rPr>
            <w:noProof/>
            <w:webHidden/>
          </w:rPr>
          <w:t>18</w:t>
        </w:r>
        <w:r>
          <w:rPr>
            <w:noProof/>
            <w:webHidden/>
          </w:rPr>
          <w:fldChar w:fldCharType="end"/>
        </w:r>
      </w:hyperlink>
    </w:p>
    <w:p w14:paraId="3BD64900" w14:textId="06248F8F" w:rsidR="00305E1D" w:rsidRDefault="00305E1D">
      <w:pPr>
        <w:pStyle w:val="31"/>
        <w:rPr>
          <w:rFonts w:ascii="Calibri" w:hAnsi="Calibri"/>
          <w:kern w:val="2"/>
          <w:lang w:eastAsia="en-GB"/>
        </w:rPr>
      </w:pPr>
      <w:hyperlink w:anchor="_Toc198275333" w:history="1">
        <w:r w:rsidRPr="004F5E4D">
          <w:rPr>
            <w:rStyle w:val="a3"/>
          </w:rPr>
          <w:t>Правительство РФ на заседании в четверг одобрило поправки в Налоговый кодекс, направленные на стимулирование работодателей участвовать в программе долгосрочных сбережений (ПДС), говорится в сообщении Минфина.</w:t>
        </w:r>
        <w:r>
          <w:rPr>
            <w:webHidden/>
          </w:rPr>
          <w:tab/>
        </w:r>
        <w:r>
          <w:rPr>
            <w:webHidden/>
          </w:rPr>
          <w:fldChar w:fldCharType="begin"/>
        </w:r>
        <w:r>
          <w:rPr>
            <w:webHidden/>
          </w:rPr>
          <w:instrText xml:space="preserve"> PAGEREF _Toc198275333 \h </w:instrText>
        </w:r>
        <w:r>
          <w:rPr>
            <w:webHidden/>
          </w:rPr>
        </w:r>
        <w:r>
          <w:rPr>
            <w:webHidden/>
          </w:rPr>
          <w:fldChar w:fldCharType="separate"/>
        </w:r>
        <w:r w:rsidR="00456DDA">
          <w:rPr>
            <w:webHidden/>
          </w:rPr>
          <w:t>18</w:t>
        </w:r>
        <w:r>
          <w:rPr>
            <w:webHidden/>
          </w:rPr>
          <w:fldChar w:fldCharType="end"/>
        </w:r>
      </w:hyperlink>
    </w:p>
    <w:p w14:paraId="26BB5F4A" w14:textId="0B98E9C7" w:rsidR="00305E1D" w:rsidRDefault="00305E1D">
      <w:pPr>
        <w:pStyle w:val="21"/>
        <w:tabs>
          <w:tab w:val="right" w:leader="dot" w:pos="9061"/>
        </w:tabs>
        <w:rPr>
          <w:rFonts w:ascii="Calibri" w:hAnsi="Calibri"/>
          <w:noProof/>
          <w:kern w:val="2"/>
          <w:lang w:eastAsia="en-GB"/>
        </w:rPr>
      </w:pPr>
      <w:hyperlink w:anchor="_Toc198275334" w:history="1">
        <w:r w:rsidRPr="004F5E4D">
          <w:rPr>
            <w:rStyle w:val="a3"/>
            <w:noProof/>
          </w:rPr>
          <w:t>Прайм, 15.05.2025, Правительство одобрило налоговые поправки для долгосрочных сбережений</w:t>
        </w:r>
        <w:r>
          <w:rPr>
            <w:noProof/>
            <w:webHidden/>
          </w:rPr>
          <w:tab/>
        </w:r>
        <w:r>
          <w:rPr>
            <w:noProof/>
            <w:webHidden/>
          </w:rPr>
          <w:fldChar w:fldCharType="begin"/>
        </w:r>
        <w:r>
          <w:rPr>
            <w:noProof/>
            <w:webHidden/>
          </w:rPr>
          <w:instrText xml:space="preserve"> PAGEREF _Toc198275334 \h </w:instrText>
        </w:r>
        <w:r>
          <w:rPr>
            <w:noProof/>
            <w:webHidden/>
          </w:rPr>
        </w:r>
        <w:r>
          <w:rPr>
            <w:noProof/>
            <w:webHidden/>
          </w:rPr>
          <w:fldChar w:fldCharType="separate"/>
        </w:r>
        <w:r w:rsidR="00456DDA">
          <w:rPr>
            <w:noProof/>
            <w:webHidden/>
          </w:rPr>
          <w:t>19</w:t>
        </w:r>
        <w:r>
          <w:rPr>
            <w:noProof/>
            <w:webHidden/>
          </w:rPr>
          <w:fldChar w:fldCharType="end"/>
        </w:r>
      </w:hyperlink>
    </w:p>
    <w:p w14:paraId="7D436EFF" w14:textId="2062EE3F" w:rsidR="00305E1D" w:rsidRDefault="00305E1D">
      <w:pPr>
        <w:pStyle w:val="31"/>
        <w:rPr>
          <w:rFonts w:ascii="Calibri" w:hAnsi="Calibri"/>
          <w:kern w:val="2"/>
          <w:lang w:eastAsia="en-GB"/>
        </w:rPr>
      </w:pPr>
      <w:hyperlink w:anchor="_Toc198275335" w:history="1">
        <w:r w:rsidRPr="004F5E4D">
          <w:rPr>
            <w:rStyle w:val="a3"/>
          </w:rPr>
          <w:t>Правительство РФ одобрило поправки, подготовленные Минфином, по совершенствованию налоговых инструментов для формирования долгосрочных сбережений, сообщается на сайте министерства.</w:t>
        </w:r>
        <w:r>
          <w:rPr>
            <w:webHidden/>
          </w:rPr>
          <w:tab/>
        </w:r>
        <w:r>
          <w:rPr>
            <w:webHidden/>
          </w:rPr>
          <w:fldChar w:fldCharType="begin"/>
        </w:r>
        <w:r>
          <w:rPr>
            <w:webHidden/>
          </w:rPr>
          <w:instrText xml:space="preserve"> PAGEREF _Toc198275335 \h </w:instrText>
        </w:r>
        <w:r>
          <w:rPr>
            <w:webHidden/>
          </w:rPr>
        </w:r>
        <w:r>
          <w:rPr>
            <w:webHidden/>
          </w:rPr>
          <w:fldChar w:fldCharType="separate"/>
        </w:r>
        <w:r w:rsidR="00456DDA">
          <w:rPr>
            <w:webHidden/>
          </w:rPr>
          <w:t>19</w:t>
        </w:r>
        <w:r>
          <w:rPr>
            <w:webHidden/>
          </w:rPr>
          <w:fldChar w:fldCharType="end"/>
        </w:r>
      </w:hyperlink>
    </w:p>
    <w:p w14:paraId="1F063A07" w14:textId="49CE9AAF" w:rsidR="00305E1D" w:rsidRDefault="00305E1D">
      <w:pPr>
        <w:pStyle w:val="21"/>
        <w:tabs>
          <w:tab w:val="right" w:leader="dot" w:pos="9061"/>
        </w:tabs>
        <w:rPr>
          <w:rFonts w:ascii="Calibri" w:hAnsi="Calibri"/>
          <w:noProof/>
          <w:kern w:val="2"/>
          <w:lang w:eastAsia="en-GB"/>
        </w:rPr>
      </w:pPr>
      <w:hyperlink w:anchor="_Toc198275336" w:history="1">
        <w:r w:rsidRPr="004F5E4D">
          <w:rPr>
            <w:rStyle w:val="a3"/>
            <w:noProof/>
          </w:rPr>
          <w:t>ТАСС, 15.05.2025, Минфин подготовил налоговые поправки для совершенствования долгосрочных сбережений</w:t>
        </w:r>
        <w:r>
          <w:rPr>
            <w:noProof/>
            <w:webHidden/>
          </w:rPr>
          <w:tab/>
        </w:r>
        <w:r>
          <w:rPr>
            <w:noProof/>
            <w:webHidden/>
          </w:rPr>
          <w:fldChar w:fldCharType="begin"/>
        </w:r>
        <w:r>
          <w:rPr>
            <w:noProof/>
            <w:webHidden/>
          </w:rPr>
          <w:instrText xml:space="preserve"> PAGEREF _Toc198275336 \h </w:instrText>
        </w:r>
        <w:r>
          <w:rPr>
            <w:noProof/>
            <w:webHidden/>
          </w:rPr>
        </w:r>
        <w:r>
          <w:rPr>
            <w:noProof/>
            <w:webHidden/>
          </w:rPr>
          <w:fldChar w:fldCharType="separate"/>
        </w:r>
        <w:r w:rsidR="00456DDA">
          <w:rPr>
            <w:noProof/>
            <w:webHidden/>
          </w:rPr>
          <w:t>20</w:t>
        </w:r>
        <w:r>
          <w:rPr>
            <w:noProof/>
            <w:webHidden/>
          </w:rPr>
          <w:fldChar w:fldCharType="end"/>
        </w:r>
      </w:hyperlink>
    </w:p>
    <w:p w14:paraId="4CECEF17" w14:textId="250F706F" w:rsidR="00305E1D" w:rsidRDefault="00305E1D">
      <w:pPr>
        <w:pStyle w:val="31"/>
        <w:rPr>
          <w:rFonts w:ascii="Calibri" w:hAnsi="Calibri"/>
          <w:kern w:val="2"/>
          <w:lang w:eastAsia="en-GB"/>
        </w:rPr>
      </w:pPr>
      <w:hyperlink w:anchor="_Toc198275337" w:history="1">
        <w:r w:rsidRPr="004F5E4D">
          <w:rPr>
            <w:rStyle w:val="a3"/>
          </w:rPr>
          <w:t>Министерство финансов России подготовило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Об этом сообщается на сайте Минфина РФ.</w:t>
        </w:r>
        <w:r>
          <w:rPr>
            <w:webHidden/>
          </w:rPr>
          <w:tab/>
        </w:r>
        <w:r>
          <w:rPr>
            <w:webHidden/>
          </w:rPr>
          <w:fldChar w:fldCharType="begin"/>
        </w:r>
        <w:r>
          <w:rPr>
            <w:webHidden/>
          </w:rPr>
          <w:instrText xml:space="preserve"> PAGEREF _Toc198275337 \h </w:instrText>
        </w:r>
        <w:r>
          <w:rPr>
            <w:webHidden/>
          </w:rPr>
        </w:r>
        <w:r>
          <w:rPr>
            <w:webHidden/>
          </w:rPr>
          <w:fldChar w:fldCharType="separate"/>
        </w:r>
        <w:r w:rsidR="00456DDA">
          <w:rPr>
            <w:webHidden/>
          </w:rPr>
          <w:t>20</w:t>
        </w:r>
        <w:r>
          <w:rPr>
            <w:webHidden/>
          </w:rPr>
          <w:fldChar w:fldCharType="end"/>
        </w:r>
      </w:hyperlink>
    </w:p>
    <w:p w14:paraId="389D2950" w14:textId="602BE507" w:rsidR="00305E1D" w:rsidRDefault="00305E1D">
      <w:pPr>
        <w:pStyle w:val="21"/>
        <w:tabs>
          <w:tab w:val="right" w:leader="dot" w:pos="9061"/>
        </w:tabs>
        <w:rPr>
          <w:rFonts w:ascii="Calibri" w:hAnsi="Calibri"/>
          <w:noProof/>
          <w:kern w:val="2"/>
          <w:lang w:eastAsia="en-GB"/>
        </w:rPr>
      </w:pPr>
      <w:hyperlink w:anchor="_Toc198275338" w:history="1">
        <w:r w:rsidRPr="004F5E4D">
          <w:rPr>
            <w:rStyle w:val="a3"/>
            <w:noProof/>
          </w:rPr>
          <w:t>Audit-it.ru, 15.05.2025, Принят закон о заключении договоров долгосрочных сбережений посредством портала госуслуг</w:t>
        </w:r>
        <w:r>
          <w:rPr>
            <w:noProof/>
            <w:webHidden/>
          </w:rPr>
          <w:tab/>
        </w:r>
        <w:r>
          <w:rPr>
            <w:noProof/>
            <w:webHidden/>
          </w:rPr>
          <w:fldChar w:fldCharType="begin"/>
        </w:r>
        <w:r>
          <w:rPr>
            <w:noProof/>
            <w:webHidden/>
          </w:rPr>
          <w:instrText xml:space="preserve"> PAGEREF _Toc198275338 \h </w:instrText>
        </w:r>
        <w:r>
          <w:rPr>
            <w:noProof/>
            <w:webHidden/>
          </w:rPr>
        </w:r>
        <w:r>
          <w:rPr>
            <w:noProof/>
            <w:webHidden/>
          </w:rPr>
          <w:fldChar w:fldCharType="separate"/>
        </w:r>
        <w:r w:rsidR="00456DDA">
          <w:rPr>
            <w:noProof/>
            <w:webHidden/>
          </w:rPr>
          <w:t>21</w:t>
        </w:r>
        <w:r>
          <w:rPr>
            <w:noProof/>
            <w:webHidden/>
          </w:rPr>
          <w:fldChar w:fldCharType="end"/>
        </w:r>
      </w:hyperlink>
    </w:p>
    <w:p w14:paraId="0046A162" w14:textId="48631347" w:rsidR="00305E1D" w:rsidRDefault="00305E1D">
      <w:pPr>
        <w:pStyle w:val="31"/>
        <w:rPr>
          <w:rFonts w:ascii="Calibri" w:hAnsi="Calibri"/>
          <w:kern w:val="2"/>
          <w:lang w:eastAsia="en-GB"/>
        </w:rPr>
      </w:pPr>
      <w:hyperlink w:anchor="_Toc198275339" w:history="1">
        <w:r w:rsidRPr="004F5E4D">
          <w:rPr>
            <w:rStyle w:val="a3"/>
          </w:rPr>
          <w:t>Госдума приняла в третьем чтении закон, которым вносится ряд поправок в законы о рынке ценных бумаг, об НПФ, об инвестиционных фондах, о ЦБ, об инвестировании средств для финансирования накопительной пенсии и другие. Среди прочего, предусматривается возможность передачи управляющими компаниями акционерных инвестиционных фондов и ПИФов исполнения своих отдельных обязанностей специализированным депозитариям.</w:t>
        </w:r>
        <w:r>
          <w:rPr>
            <w:webHidden/>
          </w:rPr>
          <w:tab/>
        </w:r>
        <w:r>
          <w:rPr>
            <w:webHidden/>
          </w:rPr>
          <w:fldChar w:fldCharType="begin"/>
        </w:r>
        <w:r>
          <w:rPr>
            <w:webHidden/>
          </w:rPr>
          <w:instrText xml:space="preserve"> PAGEREF _Toc198275339 \h </w:instrText>
        </w:r>
        <w:r>
          <w:rPr>
            <w:webHidden/>
          </w:rPr>
        </w:r>
        <w:r>
          <w:rPr>
            <w:webHidden/>
          </w:rPr>
          <w:fldChar w:fldCharType="separate"/>
        </w:r>
        <w:r w:rsidR="00456DDA">
          <w:rPr>
            <w:webHidden/>
          </w:rPr>
          <w:t>21</w:t>
        </w:r>
        <w:r>
          <w:rPr>
            <w:webHidden/>
          </w:rPr>
          <w:fldChar w:fldCharType="end"/>
        </w:r>
      </w:hyperlink>
    </w:p>
    <w:p w14:paraId="30A9CC5F" w14:textId="16AD90CB" w:rsidR="00305E1D" w:rsidRDefault="00305E1D">
      <w:pPr>
        <w:pStyle w:val="21"/>
        <w:tabs>
          <w:tab w:val="right" w:leader="dot" w:pos="9061"/>
        </w:tabs>
        <w:rPr>
          <w:rFonts w:ascii="Calibri" w:hAnsi="Calibri"/>
          <w:noProof/>
          <w:kern w:val="2"/>
          <w:lang w:eastAsia="en-GB"/>
        </w:rPr>
      </w:pPr>
      <w:hyperlink w:anchor="_Toc198275340" w:history="1">
        <w:r w:rsidRPr="004F5E4D">
          <w:rPr>
            <w:rStyle w:val="a3"/>
            <w:noProof/>
          </w:rPr>
          <w:t>Вести Чита, 15.05.2025, Программа долгосрочных сбережений: что это и как воспользоваться</w:t>
        </w:r>
        <w:r>
          <w:rPr>
            <w:noProof/>
            <w:webHidden/>
          </w:rPr>
          <w:tab/>
        </w:r>
        <w:r>
          <w:rPr>
            <w:noProof/>
            <w:webHidden/>
          </w:rPr>
          <w:fldChar w:fldCharType="begin"/>
        </w:r>
        <w:r>
          <w:rPr>
            <w:noProof/>
            <w:webHidden/>
          </w:rPr>
          <w:instrText xml:space="preserve"> PAGEREF _Toc198275340 \h </w:instrText>
        </w:r>
        <w:r>
          <w:rPr>
            <w:noProof/>
            <w:webHidden/>
          </w:rPr>
        </w:r>
        <w:r>
          <w:rPr>
            <w:noProof/>
            <w:webHidden/>
          </w:rPr>
          <w:fldChar w:fldCharType="separate"/>
        </w:r>
        <w:r w:rsidR="00456DDA">
          <w:rPr>
            <w:noProof/>
            <w:webHidden/>
          </w:rPr>
          <w:t>22</w:t>
        </w:r>
        <w:r>
          <w:rPr>
            <w:noProof/>
            <w:webHidden/>
          </w:rPr>
          <w:fldChar w:fldCharType="end"/>
        </w:r>
      </w:hyperlink>
    </w:p>
    <w:p w14:paraId="7D1232F3" w14:textId="45006C13" w:rsidR="00305E1D" w:rsidRDefault="00305E1D">
      <w:pPr>
        <w:pStyle w:val="31"/>
        <w:rPr>
          <w:rFonts w:ascii="Calibri" w:hAnsi="Calibri"/>
          <w:kern w:val="2"/>
          <w:lang w:eastAsia="en-GB"/>
        </w:rPr>
      </w:pPr>
      <w:hyperlink w:anchor="_Toc198275341" w:history="1">
        <w:r w:rsidRPr="004F5E4D">
          <w:rPr>
            <w:rStyle w:val="a3"/>
          </w:rPr>
          <w:t>7000 забайкальцев присоединились к программе долгосрочных сбережений. Напомним, это накопительно-сберегательный продукт с участием государства. Особенно он пользуется популярностью у предпенсионеров. Почему? И чем полезна программа? Узнавала Яна Легун.</w:t>
        </w:r>
        <w:r>
          <w:rPr>
            <w:webHidden/>
          </w:rPr>
          <w:tab/>
        </w:r>
        <w:r>
          <w:rPr>
            <w:webHidden/>
          </w:rPr>
          <w:fldChar w:fldCharType="begin"/>
        </w:r>
        <w:r>
          <w:rPr>
            <w:webHidden/>
          </w:rPr>
          <w:instrText xml:space="preserve"> PAGEREF _Toc198275341 \h </w:instrText>
        </w:r>
        <w:r>
          <w:rPr>
            <w:webHidden/>
          </w:rPr>
        </w:r>
        <w:r>
          <w:rPr>
            <w:webHidden/>
          </w:rPr>
          <w:fldChar w:fldCharType="separate"/>
        </w:r>
        <w:r w:rsidR="00456DDA">
          <w:rPr>
            <w:webHidden/>
          </w:rPr>
          <w:t>22</w:t>
        </w:r>
        <w:r>
          <w:rPr>
            <w:webHidden/>
          </w:rPr>
          <w:fldChar w:fldCharType="end"/>
        </w:r>
      </w:hyperlink>
    </w:p>
    <w:p w14:paraId="3E3985B8" w14:textId="53687711" w:rsidR="00305E1D" w:rsidRDefault="00305E1D">
      <w:pPr>
        <w:pStyle w:val="21"/>
        <w:tabs>
          <w:tab w:val="right" w:leader="dot" w:pos="9061"/>
        </w:tabs>
        <w:rPr>
          <w:rFonts w:ascii="Calibri" w:hAnsi="Calibri"/>
          <w:noProof/>
          <w:kern w:val="2"/>
          <w:lang w:eastAsia="en-GB"/>
        </w:rPr>
      </w:pPr>
      <w:hyperlink w:anchor="_Toc198275342" w:history="1">
        <w:r w:rsidRPr="004F5E4D">
          <w:rPr>
            <w:rStyle w:val="a3"/>
            <w:noProof/>
          </w:rPr>
          <w:t>Колыма-Информ, 15.05.2025, Оформить договор по Программе долгосрочных сбережений колымчане смогут через Госуслуги</w:t>
        </w:r>
        <w:r>
          <w:rPr>
            <w:noProof/>
            <w:webHidden/>
          </w:rPr>
          <w:tab/>
        </w:r>
        <w:r>
          <w:rPr>
            <w:noProof/>
            <w:webHidden/>
          </w:rPr>
          <w:fldChar w:fldCharType="begin"/>
        </w:r>
        <w:r>
          <w:rPr>
            <w:noProof/>
            <w:webHidden/>
          </w:rPr>
          <w:instrText xml:space="preserve"> PAGEREF _Toc198275342 \h </w:instrText>
        </w:r>
        <w:r>
          <w:rPr>
            <w:noProof/>
            <w:webHidden/>
          </w:rPr>
        </w:r>
        <w:r>
          <w:rPr>
            <w:noProof/>
            <w:webHidden/>
          </w:rPr>
          <w:fldChar w:fldCharType="separate"/>
        </w:r>
        <w:r w:rsidR="00456DDA">
          <w:rPr>
            <w:noProof/>
            <w:webHidden/>
          </w:rPr>
          <w:t>22</w:t>
        </w:r>
        <w:r>
          <w:rPr>
            <w:noProof/>
            <w:webHidden/>
          </w:rPr>
          <w:fldChar w:fldCharType="end"/>
        </w:r>
      </w:hyperlink>
    </w:p>
    <w:p w14:paraId="3FCBBDFC" w14:textId="21F4223C" w:rsidR="00305E1D" w:rsidRDefault="00305E1D">
      <w:pPr>
        <w:pStyle w:val="31"/>
        <w:rPr>
          <w:rFonts w:ascii="Calibri" w:hAnsi="Calibri"/>
          <w:kern w:val="2"/>
          <w:lang w:eastAsia="en-GB"/>
        </w:rPr>
      </w:pPr>
      <w:hyperlink w:anchor="_Toc198275343" w:history="1">
        <w:r w:rsidRPr="004F5E4D">
          <w:rPr>
            <w:rStyle w:val="a3"/>
          </w:rPr>
          <w:t>Государственная Дума приняла в третьем чтении закон, согласно которому с 1 октября текущего года заключить договор по Программе долгосрочных сбережений (ПДС) станет возможным через Единый портал государственных и муниципальных услуг (ЕПГУ). Об этом сообщили РИА "КОЛЫМА-ИНФОРМ" в Управлении информационной политики Правительства Магаданской области.</w:t>
        </w:r>
        <w:r>
          <w:rPr>
            <w:webHidden/>
          </w:rPr>
          <w:tab/>
        </w:r>
        <w:r>
          <w:rPr>
            <w:webHidden/>
          </w:rPr>
          <w:fldChar w:fldCharType="begin"/>
        </w:r>
        <w:r>
          <w:rPr>
            <w:webHidden/>
          </w:rPr>
          <w:instrText xml:space="preserve"> PAGEREF _Toc198275343 \h </w:instrText>
        </w:r>
        <w:r>
          <w:rPr>
            <w:webHidden/>
          </w:rPr>
        </w:r>
        <w:r>
          <w:rPr>
            <w:webHidden/>
          </w:rPr>
          <w:fldChar w:fldCharType="separate"/>
        </w:r>
        <w:r w:rsidR="00456DDA">
          <w:rPr>
            <w:webHidden/>
          </w:rPr>
          <w:t>22</w:t>
        </w:r>
        <w:r>
          <w:rPr>
            <w:webHidden/>
          </w:rPr>
          <w:fldChar w:fldCharType="end"/>
        </w:r>
      </w:hyperlink>
    </w:p>
    <w:p w14:paraId="064433BC" w14:textId="70FB4C16" w:rsidR="00305E1D" w:rsidRDefault="00305E1D">
      <w:pPr>
        <w:pStyle w:val="21"/>
        <w:tabs>
          <w:tab w:val="right" w:leader="dot" w:pos="9061"/>
        </w:tabs>
        <w:rPr>
          <w:rFonts w:ascii="Calibri" w:hAnsi="Calibri"/>
          <w:noProof/>
          <w:kern w:val="2"/>
          <w:lang w:eastAsia="en-GB"/>
        </w:rPr>
      </w:pPr>
      <w:hyperlink w:anchor="_Toc198275344" w:history="1">
        <w:r w:rsidRPr="004F5E4D">
          <w:rPr>
            <w:rStyle w:val="a3"/>
            <w:noProof/>
          </w:rPr>
          <w:t>РИА Карачаево-Черкесия, 15.05.2025, Декан СКИ РАНХиГС рассказала о программе долгосрочных сбережений</w:t>
        </w:r>
        <w:r>
          <w:rPr>
            <w:noProof/>
            <w:webHidden/>
          </w:rPr>
          <w:tab/>
        </w:r>
        <w:r>
          <w:rPr>
            <w:noProof/>
            <w:webHidden/>
          </w:rPr>
          <w:fldChar w:fldCharType="begin"/>
        </w:r>
        <w:r>
          <w:rPr>
            <w:noProof/>
            <w:webHidden/>
          </w:rPr>
          <w:instrText xml:space="preserve"> PAGEREF _Toc198275344 \h </w:instrText>
        </w:r>
        <w:r>
          <w:rPr>
            <w:noProof/>
            <w:webHidden/>
          </w:rPr>
        </w:r>
        <w:r>
          <w:rPr>
            <w:noProof/>
            <w:webHidden/>
          </w:rPr>
          <w:fldChar w:fldCharType="separate"/>
        </w:r>
        <w:r w:rsidR="00456DDA">
          <w:rPr>
            <w:noProof/>
            <w:webHidden/>
          </w:rPr>
          <w:t>23</w:t>
        </w:r>
        <w:r>
          <w:rPr>
            <w:noProof/>
            <w:webHidden/>
          </w:rPr>
          <w:fldChar w:fldCharType="end"/>
        </w:r>
      </w:hyperlink>
    </w:p>
    <w:p w14:paraId="018155D8" w14:textId="4A2E894B" w:rsidR="00305E1D" w:rsidRDefault="00305E1D">
      <w:pPr>
        <w:pStyle w:val="31"/>
        <w:rPr>
          <w:rFonts w:ascii="Calibri" w:hAnsi="Calibri"/>
          <w:kern w:val="2"/>
          <w:lang w:eastAsia="en-GB"/>
        </w:rPr>
      </w:pPr>
      <w:hyperlink w:anchor="_Toc198275345" w:history="1">
        <w:r w:rsidRPr="004F5E4D">
          <w:rPr>
            <w:rStyle w:val="a3"/>
          </w:rPr>
          <w:t>Экспертное мнение декана факультета экономики, управления и права Северо-Кавказского института – филиала РАНХиГС Елены Акопян.</w:t>
        </w:r>
        <w:r>
          <w:rPr>
            <w:webHidden/>
          </w:rPr>
          <w:tab/>
        </w:r>
        <w:r>
          <w:rPr>
            <w:webHidden/>
          </w:rPr>
          <w:fldChar w:fldCharType="begin"/>
        </w:r>
        <w:r>
          <w:rPr>
            <w:webHidden/>
          </w:rPr>
          <w:instrText xml:space="preserve"> PAGEREF _Toc198275345 \h </w:instrText>
        </w:r>
        <w:r>
          <w:rPr>
            <w:webHidden/>
          </w:rPr>
        </w:r>
        <w:r>
          <w:rPr>
            <w:webHidden/>
          </w:rPr>
          <w:fldChar w:fldCharType="separate"/>
        </w:r>
        <w:r w:rsidR="00456DDA">
          <w:rPr>
            <w:webHidden/>
          </w:rPr>
          <w:t>23</w:t>
        </w:r>
        <w:r>
          <w:rPr>
            <w:webHidden/>
          </w:rPr>
          <w:fldChar w:fldCharType="end"/>
        </w:r>
      </w:hyperlink>
    </w:p>
    <w:p w14:paraId="59C6E8D4" w14:textId="59BD6913" w:rsidR="00305E1D" w:rsidRDefault="00305E1D">
      <w:pPr>
        <w:pStyle w:val="21"/>
        <w:tabs>
          <w:tab w:val="right" w:leader="dot" w:pos="9061"/>
        </w:tabs>
        <w:rPr>
          <w:rFonts w:ascii="Calibri" w:hAnsi="Calibri"/>
          <w:noProof/>
          <w:kern w:val="2"/>
          <w:lang w:eastAsia="en-GB"/>
        </w:rPr>
      </w:pPr>
      <w:hyperlink w:anchor="_Toc198275346" w:history="1">
        <w:r w:rsidRPr="004F5E4D">
          <w:rPr>
            <w:rStyle w:val="a3"/>
            <w:noProof/>
          </w:rPr>
          <w:t>Крымская газета, 15.05.2025, Подушка безопасности: крымчане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_Toc198275346 \h </w:instrText>
        </w:r>
        <w:r>
          <w:rPr>
            <w:noProof/>
            <w:webHidden/>
          </w:rPr>
        </w:r>
        <w:r>
          <w:rPr>
            <w:noProof/>
            <w:webHidden/>
          </w:rPr>
          <w:fldChar w:fldCharType="separate"/>
        </w:r>
        <w:r w:rsidR="00456DDA">
          <w:rPr>
            <w:noProof/>
            <w:webHidden/>
          </w:rPr>
          <w:t>24</w:t>
        </w:r>
        <w:r>
          <w:rPr>
            <w:noProof/>
            <w:webHidden/>
          </w:rPr>
          <w:fldChar w:fldCharType="end"/>
        </w:r>
      </w:hyperlink>
    </w:p>
    <w:p w14:paraId="3EDEF10C" w14:textId="67126ADE" w:rsidR="00305E1D" w:rsidRDefault="00305E1D">
      <w:pPr>
        <w:pStyle w:val="31"/>
        <w:rPr>
          <w:rFonts w:ascii="Calibri" w:hAnsi="Calibri"/>
          <w:kern w:val="2"/>
          <w:lang w:eastAsia="en-GB"/>
        </w:rPr>
      </w:pPr>
      <w:hyperlink w:anchor="_Toc198275347" w:history="1">
        <w:r w:rsidRPr="004F5E4D">
          <w:rPr>
            <w:rStyle w:val="a3"/>
          </w:rPr>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_Toc198275347 \h </w:instrText>
        </w:r>
        <w:r>
          <w:rPr>
            <w:webHidden/>
          </w:rPr>
        </w:r>
        <w:r>
          <w:rPr>
            <w:webHidden/>
          </w:rPr>
          <w:fldChar w:fldCharType="separate"/>
        </w:r>
        <w:r w:rsidR="00456DDA">
          <w:rPr>
            <w:webHidden/>
          </w:rPr>
          <w:t>24</w:t>
        </w:r>
        <w:r>
          <w:rPr>
            <w:webHidden/>
          </w:rPr>
          <w:fldChar w:fldCharType="end"/>
        </w:r>
      </w:hyperlink>
    </w:p>
    <w:p w14:paraId="09D22B1C" w14:textId="70AF5A33" w:rsidR="00305E1D" w:rsidRDefault="00305E1D">
      <w:pPr>
        <w:pStyle w:val="21"/>
        <w:tabs>
          <w:tab w:val="right" w:leader="dot" w:pos="9061"/>
        </w:tabs>
        <w:rPr>
          <w:rFonts w:ascii="Calibri" w:hAnsi="Calibri"/>
          <w:noProof/>
          <w:kern w:val="2"/>
          <w:lang w:eastAsia="en-GB"/>
        </w:rPr>
      </w:pPr>
      <w:hyperlink w:anchor="_Toc198275348" w:history="1">
        <w:r w:rsidRPr="004F5E4D">
          <w:rPr>
            <w:rStyle w:val="a3"/>
            <w:noProof/>
          </w:rPr>
          <w:t>Altapress.ru, 15.05.2025, Дмитрий Горбунов: «Главное — не упустить момент»</w:t>
        </w:r>
        <w:r>
          <w:rPr>
            <w:noProof/>
            <w:webHidden/>
          </w:rPr>
          <w:tab/>
        </w:r>
        <w:r>
          <w:rPr>
            <w:noProof/>
            <w:webHidden/>
          </w:rPr>
          <w:fldChar w:fldCharType="begin"/>
        </w:r>
        <w:r>
          <w:rPr>
            <w:noProof/>
            <w:webHidden/>
          </w:rPr>
          <w:instrText xml:space="preserve"> PAGEREF _Toc198275348 \h </w:instrText>
        </w:r>
        <w:r>
          <w:rPr>
            <w:noProof/>
            <w:webHidden/>
          </w:rPr>
        </w:r>
        <w:r>
          <w:rPr>
            <w:noProof/>
            <w:webHidden/>
          </w:rPr>
          <w:fldChar w:fldCharType="separate"/>
        </w:r>
        <w:r w:rsidR="00456DDA">
          <w:rPr>
            <w:noProof/>
            <w:webHidden/>
          </w:rPr>
          <w:t>25</w:t>
        </w:r>
        <w:r>
          <w:rPr>
            <w:noProof/>
            <w:webHidden/>
          </w:rPr>
          <w:fldChar w:fldCharType="end"/>
        </w:r>
      </w:hyperlink>
    </w:p>
    <w:p w14:paraId="5ECC8B2A" w14:textId="1320C3B9" w:rsidR="00305E1D" w:rsidRDefault="00305E1D">
      <w:pPr>
        <w:pStyle w:val="31"/>
        <w:rPr>
          <w:rFonts w:ascii="Calibri" w:hAnsi="Calibri"/>
          <w:kern w:val="2"/>
          <w:lang w:eastAsia="en-GB"/>
        </w:rPr>
      </w:pPr>
      <w:hyperlink w:anchor="_Toc198275349" w:history="1">
        <w:r w:rsidRPr="004F5E4D">
          <w:rPr>
            <w:rStyle w:val="a3"/>
          </w:rPr>
          <w:t>В прошлом году российский финансовый рынок оправдал и даже превзошел ожидания вкладчиков. В 2025-м ситуация начала меняться — банки стали снижать ставки по депозитам. Как защитить сбережения, какие альтернативы есть у вкладов и что делать в условиях экономической неста­бильности? На эту тему мы поговорили с Дмитрием Горбуновым, управляющим ВТБ в Алтайском крае и Республике Алтай.</w:t>
        </w:r>
        <w:r>
          <w:rPr>
            <w:webHidden/>
          </w:rPr>
          <w:tab/>
        </w:r>
        <w:r>
          <w:rPr>
            <w:webHidden/>
          </w:rPr>
          <w:fldChar w:fldCharType="begin"/>
        </w:r>
        <w:r>
          <w:rPr>
            <w:webHidden/>
          </w:rPr>
          <w:instrText xml:space="preserve"> PAGEREF _Toc198275349 \h </w:instrText>
        </w:r>
        <w:r>
          <w:rPr>
            <w:webHidden/>
          </w:rPr>
        </w:r>
        <w:r>
          <w:rPr>
            <w:webHidden/>
          </w:rPr>
          <w:fldChar w:fldCharType="separate"/>
        </w:r>
        <w:r w:rsidR="00456DDA">
          <w:rPr>
            <w:webHidden/>
          </w:rPr>
          <w:t>25</w:t>
        </w:r>
        <w:r>
          <w:rPr>
            <w:webHidden/>
          </w:rPr>
          <w:fldChar w:fldCharType="end"/>
        </w:r>
      </w:hyperlink>
    </w:p>
    <w:p w14:paraId="6803BAB9" w14:textId="2CECE6F6" w:rsidR="00305E1D" w:rsidRDefault="00305E1D">
      <w:pPr>
        <w:pStyle w:val="12"/>
        <w:tabs>
          <w:tab w:val="right" w:leader="dot" w:pos="9061"/>
        </w:tabs>
        <w:rPr>
          <w:rFonts w:ascii="Calibri" w:hAnsi="Calibri"/>
          <w:b w:val="0"/>
          <w:noProof/>
          <w:kern w:val="2"/>
          <w:sz w:val="24"/>
          <w:lang w:eastAsia="en-GB"/>
        </w:rPr>
      </w:pPr>
      <w:hyperlink w:anchor="_Toc198275350" w:history="1">
        <w:r w:rsidRPr="004F5E4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_Toc198275350 \h </w:instrText>
        </w:r>
        <w:r>
          <w:rPr>
            <w:noProof/>
            <w:webHidden/>
          </w:rPr>
        </w:r>
        <w:r>
          <w:rPr>
            <w:noProof/>
            <w:webHidden/>
          </w:rPr>
          <w:fldChar w:fldCharType="separate"/>
        </w:r>
        <w:r w:rsidR="00456DDA">
          <w:rPr>
            <w:noProof/>
            <w:webHidden/>
          </w:rPr>
          <w:t>26</w:t>
        </w:r>
        <w:r>
          <w:rPr>
            <w:noProof/>
            <w:webHidden/>
          </w:rPr>
          <w:fldChar w:fldCharType="end"/>
        </w:r>
      </w:hyperlink>
    </w:p>
    <w:p w14:paraId="721F3DB2" w14:textId="1F3A40AD" w:rsidR="00305E1D" w:rsidRDefault="00305E1D">
      <w:pPr>
        <w:pStyle w:val="21"/>
        <w:tabs>
          <w:tab w:val="right" w:leader="dot" w:pos="9061"/>
        </w:tabs>
        <w:rPr>
          <w:rFonts w:ascii="Calibri" w:hAnsi="Calibri"/>
          <w:noProof/>
          <w:kern w:val="2"/>
          <w:lang w:eastAsia="en-GB"/>
        </w:rPr>
      </w:pPr>
      <w:hyperlink w:anchor="_Toc198275351" w:history="1">
        <w:r w:rsidRPr="004F5E4D">
          <w:rPr>
            <w:rStyle w:val="a3"/>
            <w:noProof/>
          </w:rPr>
          <w:t xml:space="preserve">Парламентская газета, 16.05.2025, </w:t>
        </w:r>
        <w:r w:rsidRPr="004F5E4D">
          <w:rPr>
            <w:rStyle w:val="a3"/>
            <w:rFonts w:eastAsia="Verdana"/>
            <w:noProof/>
          </w:rPr>
          <w:t>Систему выплат военных пенсий собираются изменить</w:t>
        </w:r>
        <w:r>
          <w:rPr>
            <w:noProof/>
            <w:webHidden/>
          </w:rPr>
          <w:tab/>
        </w:r>
        <w:r>
          <w:rPr>
            <w:noProof/>
            <w:webHidden/>
          </w:rPr>
          <w:fldChar w:fldCharType="begin"/>
        </w:r>
        <w:r>
          <w:rPr>
            <w:noProof/>
            <w:webHidden/>
          </w:rPr>
          <w:instrText xml:space="preserve"> PAGEREF _Toc198275351 \h </w:instrText>
        </w:r>
        <w:r>
          <w:rPr>
            <w:noProof/>
            <w:webHidden/>
          </w:rPr>
        </w:r>
        <w:r>
          <w:rPr>
            <w:noProof/>
            <w:webHidden/>
          </w:rPr>
          <w:fldChar w:fldCharType="separate"/>
        </w:r>
        <w:r w:rsidR="00456DDA">
          <w:rPr>
            <w:noProof/>
            <w:webHidden/>
          </w:rPr>
          <w:t>26</w:t>
        </w:r>
        <w:r>
          <w:rPr>
            <w:noProof/>
            <w:webHidden/>
          </w:rPr>
          <w:fldChar w:fldCharType="end"/>
        </w:r>
      </w:hyperlink>
    </w:p>
    <w:p w14:paraId="338EC47C" w14:textId="7AC3977A" w:rsidR="00305E1D" w:rsidRDefault="00305E1D">
      <w:pPr>
        <w:pStyle w:val="31"/>
        <w:rPr>
          <w:rFonts w:ascii="Calibri" w:hAnsi="Calibri"/>
          <w:kern w:val="2"/>
          <w:lang w:eastAsia="en-GB"/>
        </w:rPr>
      </w:pPr>
      <w:hyperlink w:anchor="_Toc198275352" w:history="1">
        <w:r w:rsidRPr="004F5E4D">
          <w:rPr>
            <w:rStyle w:val="a3"/>
          </w:rPr>
          <w:t>Пенсионеры МВД, ФСИН, Минобороны, Росгвардии, ГПС, Госнаркоконтроля и ФССП смогут сами определять способы выплаты пособий: через органы Федерального казначейства, Сбербанк или другие банки. Соответствующий законопроект депутаты Госдумы одобрили в первом чтении на пленарном заседании 13 мая.</w:t>
        </w:r>
        <w:r>
          <w:rPr>
            <w:webHidden/>
          </w:rPr>
          <w:tab/>
        </w:r>
        <w:r>
          <w:rPr>
            <w:webHidden/>
          </w:rPr>
          <w:fldChar w:fldCharType="begin"/>
        </w:r>
        <w:r>
          <w:rPr>
            <w:webHidden/>
          </w:rPr>
          <w:instrText xml:space="preserve"> PAGEREF _Toc198275352 \h </w:instrText>
        </w:r>
        <w:r>
          <w:rPr>
            <w:webHidden/>
          </w:rPr>
        </w:r>
        <w:r>
          <w:rPr>
            <w:webHidden/>
          </w:rPr>
          <w:fldChar w:fldCharType="separate"/>
        </w:r>
        <w:r w:rsidR="00456DDA">
          <w:rPr>
            <w:webHidden/>
          </w:rPr>
          <w:t>26</w:t>
        </w:r>
        <w:r>
          <w:rPr>
            <w:webHidden/>
          </w:rPr>
          <w:fldChar w:fldCharType="end"/>
        </w:r>
      </w:hyperlink>
    </w:p>
    <w:p w14:paraId="07149567" w14:textId="09BF8585" w:rsidR="00305E1D" w:rsidRDefault="00305E1D">
      <w:pPr>
        <w:pStyle w:val="21"/>
        <w:tabs>
          <w:tab w:val="right" w:leader="dot" w:pos="9061"/>
        </w:tabs>
        <w:rPr>
          <w:rFonts w:ascii="Calibri" w:hAnsi="Calibri"/>
          <w:noProof/>
          <w:kern w:val="2"/>
          <w:lang w:eastAsia="en-GB"/>
        </w:rPr>
      </w:pPr>
      <w:hyperlink w:anchor="_Toc198275353" w:history="1">
        <w:r w:rsidRPr="004F5E4D">
          <w:rPr>
            <w:rStyle w:val="a3"/>
            <w:noProof/>
          </w:rPr>
          <w:t>RT, 15.05.2025, В Госдуме назвали условия, при которых можно получать две пенсии одновременно</w:t>
        </w:r>
        <w:r>
          <w:rPr>
            <w:noProof/>
            <w:webHidden/>
          </w:rPr>
          <w:tab/>
        </w:r>
        <w:r>
          <w:rPr>
            <w:noProof/>
            <w:webHidden/>
          </w:rPr>
          <w:fldChar w:fldCharType="begin"/>
        </w:r>
        <w:r>
          <w:rPr>
            <w:noProof/>
            <w:webHidden/>
          </w:rPr>
          <w:instrText xml:space="preserve"> PAGEREF _Toc198275353 \h </w:instrText>
        </w:r>
        <w:r>
          <w:rPr>
            <w:noProof/>
            <w:webHidden/>
          </w:rPr>
        </w:r>
        <w:r>
          <w:rPr>
            <w:noProof/>
            <w:webHidden/>
          </w:rPr>
          <w:fldChar w:fldCharType="separate"/>
        </w:r>
        <w:r w:rsidR="00456DDA">
          <w:rPr>
            <w:noProof/>
            <w:webHidden/>
          </w:rPr>
          <w:t>27</w:t>
        </w:r>
        <w:r>
          <w:rPr>
            <w:noProof/>
            <w:webHidden/>
          </w:rPr>
          <w:fldChar w:fldCharType="end"/>
        </w:r>
      </w:hyperlink>
    </w:p>
    <w:p w14:paraId="3BB4476A" w14:textId="1830E841" w:rsidR="00305E1D" w:rsidRDefault="00305E1D">
      <w:pPr>
        <w:pStyle w:val="31"/>
        <w:rPr>
          <w:rFonts w:ascii="Calibri" w:hAnsi="Calibri"/>
          <w:kern w:val="2"/>
          <w:lang w:eastAsia="en-GB"/>
        </w:rPr>
      </w:pPr>
      <w:hyperlink w:anchor="_Toc198275354" w:history="1">
        <w:r w:rsidRPr="004F5E4D">
          <w:rPr>
            <w:rStyle w:val="a3"/>
          </w:rPr>
          <w:t>Есть категории россиян, которые имеют право одновременно на страховую пенсию по старости и государственную пенсию по инвалидности, отметил в беседе с RT депутат Госдумы Алексей Говырин.</w:t>
        </w:r>
        <w:r>
          <w:rPr>
            <w:webHidden/>
          </w:rPr>
          <w:tab/>
        </w:r>
        <w:r>
          <w:rPr>
            <w:webHidden/>
          </w:rPr>
          <w:fldChar w:fldCharType="begin"/>
        </w:r>
        <w:r>
          <w:rPr>
            <w:webHidden/>
          </w:rPr>
          <w:instrText xml:space="preserve"> PAGEREF _Toc198275354 \h </w:instrText>
        </w:r>
        <w:r>
          <w:rPr>
            <w:webHidden/>
          </w:rPr>
        </w:r>
        <w:r>
          <w:rPr>
            <w:webHidden/>
          </w:rPr>
          <w:fldChar w:fldCharType="separate"/>
        </w:r>
        <w:r w:rsidR="00456DDA">
          <w:rPr>
            <w:webHidden/>
          </w:rPr>
          <w:t>27</w:t>
        </w:r>
        <w:r>
          <w:rPr>
            <w:webHidden/>
          </w:rPr>
          <w:fldChar w:fldCharType="end"/>
        </w:r>
      </w:hyperlink>
    </w:p>
    <w:p w14:paraId="0E2493CA" w14:textId="793E126E" w:rsidR="00305E1D" w:rsidRDefault="00305E1D">
      <w:pPr>
        <w:pStyle w:val="21"/>
        <w:tabs>
          <w:tab w:val="right" w:leader="dot" w:pos="9061"/>
        </w:tabs>
        <w:rPr>
          <w:rFonts w:ascii="Calibri" w:hAnsi="Calibri"/>
          <w:noProof/>
          <w:kern w:val="2"/>
          <w:lang w:eastAsia="en-GB"/>
        </w:rPr>
      </w:pPr>
      <w:hyperlink w:anchor="_Toc198275355" w:history="1">
        <w:r w:rsidRPr="004F5E4D">
          <w:rPr>
            <w:rStyle w:val="a3"/>
            <w:noProof/>
          </w:rPr>
          <w:t>ТАСС, 16.05.2025, Депутат Гаврилов предложил сделать систему расчета пенсий и ИПК более понятной</w:t>
        </w:r>
        <w:r>
          <w:rPr>
            <w:noProof/>
            <w:webHidden/>
          </w:rPr>
          <w:tab/>
        </w:r>
        <w:r>
          <w:rPr>
            <w:noProof/>
            <w:webHidden/>
          </w:rPr>
          <w:fldChar w:fldCharType="begin"/>
        </w:r>
        <w:r>
          <w:rPr>
            <w:noProof/>
            <w:webHidden/>
          </w:rPr>
          <w:instrText xml:space="preserve"> PAGEREF _Toc198275355 \h </w:instrText>
        </w:r>
        <w:r>
          <w:rPr>
            <w:noProof/>
            <w:webHidden/>
          </w:rPr>
        </w:r>
        <w:r>
          <w:rPr>
            <w:noProof/>
            <w:webHidden/>
          </w:rPr>
          <w:fldChar w:fldCharType="separate"/>
        </w:r>
        <w:r w:rsidR="00456DDA">
          <w:rPr>
            <w:noProof/>
            <w:webHidden/>
          </w:rPr>
          <w:t>28</w:t>
        </w:r>
        <w:r>
          <w:rPr>
            <w:noProof/>
            <w:webHidden/>
          </w:rPr>
          <w:fldChar w:fldCharType="end"/>
        </w:r>
      </w:hyperlink>
    </w:p>
    <w:p w14:paraId="2C465D8A" w14:textId="4565CB64" w:rsidR="00305E1D" w:rsidRDefault="00305E1D">
      <w:pPr>
        <w:pStyle w:val="31"/>
        <w:rPr>
          <w:rFonts w:ascii="Calibri" w:hAnsi="Calibri"/>
          <w:kern w:val="2"/>
          <w:lang w:eastAsia="en-GB"/>
        </w:rPr>
      </w:pPr>
      <w:hyperlink w:anchor="_Toc198275356" w:history="1">
        <w:r w:rsidRPr="004F5E4D">
          <w:rPr>
            <w:rStyle w:val="a3"/>
          </w:rPr>
          <w:t>Система расчета пенсий сейчас слишком усложнена, и чтобы сделать ее более понятной, следует создать инструменты, которые непосредственно переводят расчетные коэффициенты в рубли, а также снять ограничения на начисление таких коэффициентов работающим пенсионерам. Такое мнение в беседе с ТАСС высказал председатель комитета Госдумы по вопросам собственности, земельным и имущественным отношениям, кандидат экономических наук Сергей Гаврилов (фракция КПРФ).</w:t>
        </w:r>
        <w:r>
          <w:rPr>
            <w:webHidden/>
          </w:rPr>
          <w:tab/>
        </w:r>
        <w:r>
          <w:rPr>
            <w:webHidden/>
          </w:rPr>
          <w:fldChar w:fldCharType="begin"/>
        </w:r>
        <w:r>
          <w:rPr>
            <w:webHidden/>
          </w:rPr>
          <w:instrText xml:space="preserve"> PAGEREF _Toc198275356 \h </w:instrText>
        </w:r>
        <w:r>
          <w:rPr>
            <w:webHidden/>
          </w:rPr>
        </w:r>
        <w:r>
          <w:rPr>
            <w:webHidden/>
          </w:rPr>
          <w:fldChar w:fldCharType="separate"/>
        </w:r>
        <w:r w:rsidR="00456DDA">
          <w:rPr>
            <w:webHidden/>
          </w:rPr>
          <w:t>28</w:t>
        </w:r>
        <w:r>
          <w:rPr>
            <w:webHidden/>
          </w:rPr>
          <w:fldChar w:fldCharType="end"/>
        </w:r>
      </w:hyperlink>
    </w:p>
    <w:p w14:paraId="227F309B" w14:textId="2E778787" w:rsidR="00305E1D" w:rsidRDefault="00305E1D">
      <w:pPr>
        <w:pStyle w:val="21"/>
        <w:tabs>
          <w:tab w:val="right" w:leader="dot" w:pos="9061"/>
        </w:tabs>
        <w:rPr>
          <w:rFonts w:ascii="Calibri" w:hAnsi="Calibri"/>
          <w:noProof/>
          <w:kern w:val="2"/>
          <w:lang w:eastAsia="en-GB"/>
        </w:rPr>
      </w:pPr>
      <w:hyperlink w:anchor="_Toc198275357" w:history="1">
        <w:r w:rsidRPr="004F5E4D">
          <w:rPr>
            <w:rStyle w:val="a3"/>
            <w:noProof/>
          </w:rPr>
          <w:t>ТАСС, 15.05.2025, РФ через 20 лет столкнется с вызовом старения поколения, рожденного в 1980-е - эксперт</w:t>
        </w:r>
        <w:r>
          <w:rPr>
            <w:noProof/>
            <w:webHidden/>
          </w:rPr>
          <w:tab/>
        </w:r>
        <w:r>
          <w:rPr>
            <w:noProof/>
            <w:webHidden/>
          </w:rPr>
          <w:fldChar w:fldCharType="begin"/>
        </w:r>
        <w:r>
          <w:rPr>
            <w:noProof/>
            <w:webHidden/>
          </w:rPr>
          <w:instrText xml:space="preserve"> PAGEREF _Toc198275357 \h </w:instrText>
        </w:r>
        <w:r>
          <w:rPr>
            <w:noProof/>
            <w:webHidden/>
          </w:rPr>
        </w:r>
        <w:r>
          <w:rPr>
            <w:noProof/>
            <w:webHidden/>
          </w:rPr>
          <w:fldChar w:fldCharType="separate"/>
        </w:r>
        <w:r w:rsidR="00456DDA">
          <w:rPr>
            <w:noProof/>
            <w:webHidden/>
          </w:rPr>
          <w:t>29</w:t>
        </w:r>
        <w:r>
          <w:rPr>
            <w:noProof/>
            <w:webHidden/>
          </w:rPr>
          <w:fldChar w:fldCharType="end"/>
        </w:r>
      </w:hyperlink>
    </w:p>
    <w:p w14:paraId="04786A00" w14:textId="50D1C83E" w:rsidR="00305E1D" w:rsidRDefault="00305E1D">
      <w:pPr>
        <w:pStyle w:val="31"/>
        <w:rPr>
          <w:rFonts w:ascii="Calibri" w:hAnsi="Calibri"/>
          <w:kern w:val="2"/>
          <w:lang w:eastAsia="en-GB"/>
        </w:rPr>
      </w:pPr>
      <w:hyperlink w:anchor="_Toc198275358" w:history="1">
        <w:r w:rsidRPr="004F5E4D">
          <w:rPr>
            <w:rStyle w:val="a3"/>
          </w:rPr>
          <w:t>Серьезный вызов старения населения ждет Россию через 20 лет, когда выйдет на пенсию поколение россиян, рожденных в 1980-е годы. Причина в том, что их будет много, и у них более высокие потребительские запросы, сообщила заместитель директора Института социальной политики НИУ ВШЭ Оксана Синявская.</w:t>
        </w:r>
        <w:r>
          <w:rPr>
            <w:webHidden/>
          </w:rPr>
          <w:tab/>
        </w:r>
        <w:r>
          <w:rPr>
            <w:webHidden/>
          </w:rPr>
          <w:fldChar w:fldCharType="begin"/>
        </w:r>
        <w:r>
          <w:rPr>
            <w:webHidden/>
          </w:rPr>
          <w:instrText xml:space="preserve"> PAGEREF _Toc198275358 \h </w:instrText>
        </w:r>
        <w:r>
          <w:rPr>
            <w:webHidden/>
          </w:rPr>
        </w:r>
        <w:r>
          <w:rPr>
            <w:webHidden/>
          </w:rPr>
          <w:fldChar w:fldCharType="separate"/>
        </w:r>
        <w:r w:rsidR="00456DDA">
          <w:rPr>
            <w:webHidden/>
          </w:rPr>
          <w:t>29</w:t>
        </w:r>
        <w:r>
          <w:rPr>
            <w:webHidden/>
          </w:rPr>
          <w:fldChar w:fldCharType="end"/>
        </w:r>
      </w:hyperlink>
    </w:p>
    <w:p w14:paraId="1A87449D" w14:textId="47D3695B" w:rsidR="00305E1D" w:rsidRDefault="00305E1D">
      <w:pPr>
        <w:pStyle w:val="21"/>
        <w:tabs>
          <w:tab w:val="right" w:leader="dot" w:pos="9061"/>
        </w:tabs>
        <w:rPr>
          <w:rFonts w:ascii="Calibri" w:hAnsi="Calibri"/>
          <w:noProof/>
          <w:kern w:val="2"/>
          <w:lang w:eastAsia="en-GB"/>
        </w:rPr>
      </w:pPr>
      <w:hyperlink w:anchor="_Toc198275359" w:history="1">
        <w:r w:rsidRPr="004F5E4D">
          <w:rPr>
            <w:rStyle w:val="a3"/>
            <w:noProof/>
          </w:rPr>
          <w:t>Газета.Ru, 16.05.2025, Россиянам рассказали, как посчитать свою пенсию</w:t>
        </w:r>
        <w:r>
          <w:rPr>
            <w:noProof/>
            <w:webHidden/>
          </w:rPr>
          <w:tab/>
        </w:r>
        <w:r>
          <w:rPr>
            <w:noProof/>
            <w:webHidden/>
          </w:rPr>
          <w:fldChar w:fldCharType="begin"/>
        </w:r>
        <w:r>
          <w:rPr>
            <w:noProof/>
            <w:webHidden/>
          </w:rPr>
          <w:instrText xml:space="preserve"> PAGEREF _Toc198275359 \h </w:instrText>
        </w:r>
        <w:r>
          <w:rPr>
            <w:noProof/>
            <w:webHidden/>
          </w:rPr>
        </w:r>
        <w:r>
          <w:rPr>
            <w:noProof/>
            <w:webHidden/>
          </w:rPr>
          <w:fldChar w:fldCharType="separate"/>
        </w:r>
        <w:r w:rsidR="00456DDA">
          <w:rPr>
            <w:noProof/>
            <w:webHidden/>
          </w:rPr>
          <w:t>30</w:t>
        </w:r>
        <w:r>
          <w:rPr>
            <w:noProof/>
            <w:webHidden/>
          </w:rPr>
          <w:fldChar w:fldCharType="end"/>
        </w:r>
      </w:hyperlink>
    </w:p>
    <w:p w14:paraId="526000DE" w14:textId="31FB0EC3" w:rsidR="00305E1D" w:rsidRDefault="00305E1D">
      <w:pPr>
        <w:pStyle w:val="31"/>
        <w:rPr>
          <w:rFonts w:ascii="Calibri" w:hAnsi="Calibri"/>
          <w:kern w:val="2"/>
          <w:lang w:eastAsia="en-GB"/>
        </w:rPr>
      </w:pPr>
      <w:hyperlink w:anchor="_Toc198275360" w:history="1">
        <w:r w:rsidRPr="004F5E4D">
          <w:rPr>
            <w:rStyle w:val="a3"/>
          </w:rPr>
          <w:t>Россияне могут посчитать свою пенсию, сложив две суммы. Первая - фиксированная выплата к страховой пенсии по старости, вторая - стоимость одного индивидуального пенсионного коэффициента (ИПК), умноженная на их количество,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_Toc198275360 \h </w:instrText>
        </w:r>
        <w:r>
          <w:rPr>
            <w:webHidden/>
          </w:rPr>
        </w:r>
        <w:r>
          <w:rPr>
            <w:webHidden/>
          </w:rPr>
          <w:fldChar w:fldCharType="separate"/>
        </w:r>
        <w:r w:rsidR="00456DDA">
          <w:rPr>
            <w:webHidden/>
          </w:rPr>
          <w:t>30</w:t>
        </w:r>
        <w:r>
          <w:rPr>
            <w:webHidden/>
          </w:rPr>
          <w:fldChar w:fldCharType="end"/>
        </w:r>
      </w:hyperlink>
    </w:p>
    <w:p w14:paraId="480E2994" w14:textId="420267B6" w:rsidR="00305E1D" w:rsidRDefault="00305E1D">
      <w:pPr>
        <w:pStyle w:val="21"/>
        <w:tabs>
          <w:tab w:val="right" w:leader="dot" w:pos="9061"/>
        </w:tabs>
        <w:rPr>
          <w:rFonts w:ascii="Calibri" w:hAnsi="Calibri"/>
          <w:noProof/>
          <w:kern w:val="2"/>
          <w:lang w:eastAsia="en-GB"/>
        </w:rPr>
      </w:pPr>
      <w:hyperlink w:anchor="_Toc198275361" w:history="1">
        <w:r w:rsidRPr="004F5E4D">
          <w:rPr>
            <w:rStyle w:val="a3"/>
            <w:noProof/>
          </w:rPr>
          <w:t>ФедералПресс, 15.05.2025, Депутат Госдумы Павел Завальный пожаловался на низкие пенсии в Арктической зоне: «Многие не доживают»</w:t>
        </w:r>
        <w:r>
          <w:rPr>
            <w:noProof/>
            <w:webHidden/>
          </w:rPr>
          <w:tab/>
        </w:r>
        <w:r>
          <w:rPr>
            <w:noProof/>
            <w:webHidden/>
          </w:rPr>
          <w:fldChar w:fldCharType="begin"/>
        </w:r>
        <w:r>
          <w:rPr>
            <w:noProof/>
            <w:webHidden/>
          </w:rPr>
          <w:instrText xml:space="preserve"> PAGEREF _Toc198275361 \h </w:instrText>
        </w:r>
        <w:r>
          <w:rPr>
            <w:noProof/>
            <w:webHidden/>
          </w:rPr>
        </w:r>
        <w:r>
          <w:rPr>
            <w:noProof/>
            <w:webHidden/>
          </w:rPr>
          <w:fldChar w:fldCharType="separate"/>
        </w:r>
        <w:r w:rsidR="00456DDA">
          <w:rPr>
            <w:noProof/>
            <w:webHidden/>
          </w:rPr>
          <w:t>30</w:t>
        </w:r>
        <w:r>
          <w:rPr>
            <w:noProof/>
            <w:webHidden/>
          </w:rPr>
          <w:fldChar w:fldCharType="end"/>
        </w:r>
      </w:hyperlink>
    </w:p>
    <w:p w14:paraId="625DDFF1" w14:textId="5E867F1C" w:rsidR="00305E1D" w:rsidRDefault="00305E1D">
      <w:pPr>
        <w:pStyle w:val="31"/>
        <w:rPr>
          <w:rFonts w:ascii="Calibri" w:hAnsi="Calibri"/>
          <w:kern w:val="2"/>
          <w:lang w:eastAsia="en-GB"/>
        </w:rPr>
      </w:pPr>
      <w:hyperlink w:anchor="_Toc198275362" w:history="1">
        <w:r w:rsidRPr="004F5E4D">
          <w:rPr>
            <w:rStyle w:val="a3"/>
          </w:rPr>
          <w:t>В Госдуме РФ предложили повысить пенсии жителям районов Крайнего Севера и приравненных к ним территорий, чтобы остановить отток трудоспособного населения. С такой инициативой выступил югорский депутат нижней палаты российского парламента Павел Завальный.</w:t>
        </w:r>
        <w:r>
          <w:rPr>
            <w:webHidden/>
          </w:rPr>
          <w:tab/>
        </w:r>
        <w:r>
          <w:rPr>
            <w:webHidden/>
          </w:rPr>
          <w:fldChar w:fldCharType="begin"/>
        </w:r>
        <w:r>
          <w:rPr>
            <w:webHidden/>
          </w:rPr>
          <w:instrText xml:space="preserve"> PAGEREF _Toc198275362 \h </w:instrText>
        </w:r>
        <w:r>
          <w:rPr>
            <w:webHidden/>
          </w:rPr>
        </w:r>
        <w:r>
          <w:rPr>
            <w:webHidden/>
          </w:rPr>
          <w:fldChar w:fldCharType="separate"/>
        </w:r>
        <w:r w:rsidR="00456DDA">
          <w:rPr>
            <w:webHidden/>
          </w:rPr>
          <w:t>30</w:t>
        </w:r>
        <w:r>
          <w:rPr>
            <w:webHidden/>
          </w:rPr>
          <w:fldChar w:fldCharType="end"/>
        </w:r>
      </w:hyperlink>
    </w:p>
    <w:p w14:paraId="4664FDD6" w14:textId="3C29DA59" w:rsidR="00305E1D" w:rsidRDefault="00305E1D">
      <w:pPr>
        <w:pStyle w:val="21"/>
        <w:tabs>
          <w:tab w:val="right" w:leader="dot" w:pos="9061"/>
        </w:tabs>
        <w:rPr>
          <w:rFonts w:ascii="Calibri" w:hAnsi="Calibri"/>
          <w:noProof/>
          <w:kern w:val="2"/>
          <w:lang w:eastAsia="en-GB"/>
        </w:rPr>
      </w:pPr>
      <w:hyperlink w:anchor="_Toc198275363" w:history="1">
        <w:r w:rsidRPr="004F5E4D">
          <w:rPr>
            <w:rStyle w:val="a3"/>
            <w:noProof/>
          </w:rPr>
          <w:t>Газета.ру, 15.05.2025, Стало известно, кто из россиян выйдет на пенсию на пять лет раньше</w:t>
        </w:r>
        <w:r>
          <w:rPr>
            <w:noProof/>
            <w:webHidden/>
          </w:rPr>
          <w:tab/>
        </w:r>
        <w:r>
          <w:rPr>
            <w:noProof/>
            <w:webHidden/>
          </w:rPr>
          <w:fldChar w:fldCharType="begin"/>
        </w:r>
        <w:r>
          <w:rPr>
            <w:noProof/>
            <w:webHidden/>
          </w:rPr>
          <w:instrText xml:space="preserve"> PAGEREF _Toc198275363 \h </w:instrText>
        </w:r>
        <w:r>
          <w:rPr>
            <w:noProof/>
            <w:webHidden/>
          </w:rPr>
        </w:r>
        <w:r>
          <w:rPr>
            <w:noProof/>
            <w:webHidden/>
          </w:rPr>
          <w:fldChar w:fldCharType="separate"/>
        </w:r>
        <w:r w:rsidR="00456DDA">
          <w:rPr>
            <w:noProof/>
            <w:webHidden/>
          </w:rPr>
          <w:t>31</w:t>
        </w:r>
        <w:r>
          <w:rPr>
            <w:noProof/>
            <w:webHidden/>
          </w:rPr>
          <w:fldChar w:fldCharType="end"/>
        </w:r>
      </w:hyperlink>
    </w:p>
    <w:p w14:paraId="2B6ADA0D" w14:textId="204E3A9B" w:rsidR="00305E1D" w:rsidRDefault="00305E1D">
      <w:pPr>
        <w:pStyle w:val="31"/>
        <w:rPr>
          <w:rFonts w:ascii="Calibri" w:hAnsi="Calibri"/>
          <w:kern w:val="2"/>
          <w:lang w:eastAsia="en-GB"/>
        </w:rPr>
      </w:pPr>
      <w:hyperlink w:anchor="_Toc198275364" w:history="1">
        <w:r w:rsidRPr="004F5E4D">
          <w:rPr>
            <w:rStyle w:val="a3"/>
          </w:rPr>
          <w:t>Мужчины Крайнего Севера в 2026 году могут выйти на пенсию в 59 лет в 2026 году, а женщины - в 54 года, то есть на пять лет раньше общеустановленного возраста. Об этом «Газете.Ru» заявил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_Toc198275364 \h </w:instrText>
        </w:r>
        <w:r>
          <w:rPr>
            <w:webHidden/>
          </w:rPr>
        </w:r>
        <w:r>
          <w:rPr>
            <w:webHidden/>
          </w:rPr>
          <w:fldChar w:fldCharType="separate"/>
        </w:r>
        <w:r w:rsidR="00456DDA">
          <w:rPr>
            <w:webHidden/>
          </w:rPr>
          <w:t>31</w:t>
        </w:r>
        <w:r>
          <w:rPr>
            <w:webHidden/>
          </w:rPr>
          <w:fldChar w:fldCharType="end"/>
        </w:r>
      </w:hyperlink>
    </w:p>
    <w:p w14:paraId="3D3C005C" w14:textId="335574A7" w:rsidR="00305E1D" w:rsidRDefault="00305E1D">
      <w:pPr>
        <w:pStyle w:val="21"/>
        <w:tabs>
          <w:tab w:val="right" w:leader="dot" w:pos="9061"/>
        </w:tabs>
        <w:rPr>
          <w:rFonts w:ascii="Calibri" w:hAnsi="Calibri"/>
          <w:noProof/>
          <w:kern w:val="2"/>
          <w:lang w:eastAsia="en-GB"/>
        </w:rPr>
      </w:pPr>
      <w:hyperlink w:anchor="_Toc198275365" w:history="1">
        <w:r w:rsidRPr="004F5E4D">
          <w:rPr>
            <w:rStyle w:val="a3"/>
            <w:noProof/>
          </w:rPr>
          <w:t>Пенсия.pro, 15.05.2025, Потенциала российской экономики не хватит на серьезное повышение пенсий — аналитик</w:t>
        </w:r>
        <w:r>
          <w:rPr>
            <w:noProof/>
            <w:webHidden/>
          </w:rPr>
          <w:tab/>
        </w:r>
        <w:r>
          <w:rPr>
            <w:noProof/>
            <w:webHidden/>
          </w:rPr>
          <w:fldChar w:fldCharType="begin"/>
        </w:r>
        <w:r>
          <w:rPr>
            <w:noProof/>
            <w:webHidden/>
          </w:rPr>
          <w:instrText xml:space="preserve"> PAGEREF _Toc198275365 \h </w:instrText>
        </w:r>
        <w:r>
          <w:rPr>
            <w:noProof/>
            <w:webHidden/>
          </w:rPr>
        </w:r>
        <w:r>
          <w:rPr>
            <w:noProof/>
            <w:webHidden/>
          </w:rPr>
          <w:fldChar w:fldCharType="separate"/>
        </w:r>
        <w:r w:rsidR="00456DDA">
          <w:rPr>
            <w:noProof/>
            <w:webHidden/>
          </w:rPr>
          <w:t>32</w:t>
        </w:r>
        <w:r>
          <w:rPr>
            <w:noProof/>
            <w:webHidden/>
          </w:rPr>
          <w:fldChar w:fldCharType="end"/>
        </w:r>
      </w:hyperlink>
    </w:p>
    <w:p w14:paraId="41E6A8E1" w14:textId="091532EF" w:rsidR="00305E1D" w:rsidRDefault="00305E1D">
      <w:pPr>
        <w:pStyle w:val="31"/>
        <w:rPr>
          <w:rFonts w:ascii="Calibri" w:hAnsi="Calibri"/>
          <w:kern w:val="2"/>
          <w:lang w:eastAsia="en-GB"/>
        </w:rPr>
      </w:pPr>
      <w:hyperlink w:anchor="_Toc198275366" w:history="1">
        <w:r w:rsidRPr="004F5E4D">
          <w:rPr>
            <w:rStyle w:val="a3"/>
          </w:rPr>
          <w:t>Для существенного повышения социальных пособий и пенсий нынешней российской экономики не хватит доходов и производительности труда. Такого мнения придерживается директор Центра исследований социальной экономики Алексей Зубец.</w:t>
        </w:r>
        <w:r>
          <w:rPr>
            <w:webHidden/>
          </w:rPr>
          <w:tab/>
        </w:r>
        <w:r>
          <w:rPr>
            <w:webHidden/>
          </w:rPr>
          <w:fldChar w:fldCharType="begin"/>
        </w:r>
        <w:r>
          <w:rPr>
            <w:webHidden/>
          </w:rPr>
          <w:instrText xml:space="preserve"> PAGEREF _Toc198275366 \h </w:instrText>
        </w:r>
        <w:r>
          <w:rPr>
            <w:webHidden/>
          </w:rPr>
        </w:r>
        <w:r>
          <w:rPr>
            <w:webHidden/>
          </w:rPr>
          <w:fldChar w:fldCharType="separate"/>
        </w:r>
        <w:r w:rsidR="00456DDA">
          <w:rPr>
            <w:webHidden/>
          </w:rPr>
          <w:t>32</w:t>
        </w:r>
        <w:r>
          <w:rPr>
            <w:webHidden/>
          </w:rPr>
          <w:fldChar w:fldCharType="end"/>
        </w:r>
      </w:hyperlink>
    </w:p>
    <w:p w14:paraId="48E9A950" w14:textId="471D77C7" w:rsidR="00305E1D" w:rsidRDefault="00305E1D">
      <w:pPr>
        <w:pStyle w:val="21"/>
        <w:tabs>
          <w:tab w:val="right" w:leader="dot" w:pos="9061"/>
        </w:tabs>
        <w:rPr>
          <w:rFonts w:ascii="Calibri" w:hAnsi="Calibri"/>
          <w:noProof/>
          <w:kern w:val="2"/>
          <w:lang w:eastAsia="en-GB"/>
        </w:rPr>
      </w:pPr>
      <w:hyperlink w:anchor="_Toc198275367" w:history="1">
        <w:r w:rsidRPr="004F5E4D">
          <w:rPr>
            <w:rStyle w:val="a3"/>
            <w:noProof/>
          </w:rPr>
          <w:t>Msaonline, 15.05.2025, Эксперт Президентской академии в Санкт-Петербурге о выплатах страховых пенсий</w:t>
        </w:r>
        <w:r>
          <w:rPr>
            <w:noProof/>
            <w:webHidden/>
          </w:rPr>
          <w:tab/>
        </w:r>
        <w:r>
          <w:rPr>
            <w:noProof/>
            <w:webHidden/>
          </w:rPr>
          <w:fldChar w:fldCharType="begin"/>
        </w:r>
        <w:r>
          <w:rPr>
            <w:noProof/>
            <w:webHidden/>
          </w:rPr>
          <w:instrText xml:space="preserve"> PAGEREF _Toc198275367 \h </w:instrText>
        </w:r>
        <w:r>
          <w:rPr>
            <w:noProof/>
            <w:webHidden/>
          </w:rPr>
        </w:r>
        <w:r>
          <w:rPr>
            <w:noProof/>
            <w:webHidden/>
          </w:rPr>
          <w:fldChar w:fldCharType="separate"/>
        </w:r>
        <w:r w:rsidR="00456DDA">
          <w:rPr>
            <w:noProof/>
            <w:webHidden/>
          </w:rPr>
          <w:t>33</w:t>
        </w:r>
        <w:r>
          <w:rPr>
            <w:noProof/>
            <w:webHidden/>
          </w:rPr>
          <w:fldChar w:fldCharType="end"/>
        </w:r>
      </w:hyperlink>
    </w:p>
    <w:p w14:paraId="47113947" w14:textId="31FD73A9" w:rsidR="00305E1D" w:rsidRDefault="00305E1D">
      <w:pPr>
        <w:pStyle w:val="31"/>
        <w:rPr>
          <w:rFonts w:ascii="Calibri" w:hAnsi="Calibri"/>
          <w:kern w:val="2"/>
          <w:lang w:eastAsia="en-GB"/>
        </w:rPr>
      </w:pPr>
      <w:hyperlink w:anchor="_Toc198275368" w:history="1">
        <w:r w:rsidRPr="004F5E4D">
          <w:rPr>
            <w:rStyle w:val="a3"/>
          </w:rPr>
          <w:t>Социальный фонд России в 2024 году израсходовал на выплату страховых пенсий 10,1 трлн. рублей, тогда как в 2023 году - 9 трлн. рублей. Также выросли расходы на единое пособие — с 1,1 трлн. в 2023 году до 1,6 трлн. в 2024 году.</w:t>
        </w:r>
        <w:r>
          <w:rPr>
            <w:webHidden/>
          </w:rPr>
          <w:tab/>
        </w:r>
        <w:r>
          <w:rPr>
            <w:webHidden/>
          </w:rPr>
          <w:fldChar w:fldCharType="begin"/>
        </w:r>
        <w:r>
          <w:rPr>
            <w:webHidden/>
          </w:rPr>
          <w:instrText xml:space="preserve"> PAGEREF _Toc198275368 \h </w:instrText>
        </w:r>
        <w:r>
          <w:rPr>
            <w:webHidden/>
          </w:rPr>
        </w:r>
        <w:r>
          <w:rPr>
            <w:webHidden/>
          </w:rPr>
          <w:fldChar w:fldCharType="separate"/>
        </w:r>
        <w:r w:rsidR="00456DDA">
          <w:rPr>
            <w:webHidden/>
          </w:rPr>
          <w:t>33</w:t>
        </w:r>
        <w:r>
          <w:rPr>
            <w:webHidden/>
          </w:rPr>
          <w:fldChar w:fldCharType="end"/>
        </w:r>
      </w:hyperlink>
    </w:p>
    <w:p w14:paraId="7ACF431D" w14:textId="495B2394" w:rsidR="00305E1D" w:rsidRDefault="00305E1D">
      <w:pPr>
        <w:pStyle w:val="21"/>
        <w:tabs>
          <w:tab w:val="right" w:leader="dot" w:pos="9061"/>
        </w:tabs>
        <w:rPr>
          <w:rFonts w:ascii="Calibri" w:hAnsi="Calibri"/>
          <w:noProof/>
          <w:kern w:val="2"/>
          <w:lang w:eastAsia="en-GB"/>
        </w:rPr>
      </w:pPr>
      <w:hyperlink w:anchor="_Toc198275369" w:history="1">
        <w:r w:rsidRPr="004F5E4D">
          <w:rPr>
            <w:rStyle w:val="a3"/>
            <w:noProof/>
          </w:rPr>
          <w:t>PRIMPRESS, 15.05.2025, Пенсионеров, у которых есть стаж работы в СССР, ждет сюрприз</w:t>
        </w:r>
        <w:r>
          <w:rPr>
            <w:noProof/>
            <w:webHidden/>
          </w:rPr>
          <w:tab/>
        </w:r>
        <w:r>
          <w:rPr>
            <w:noProof/>
            <w:webHidden/>
          </w:rPr>
          <w:fldChar w:fldCharType="begin"/>
        </w:r>
        <w:r>
          <w:rPr>
            <w:noProof/>
            <w:webHidden/>
          </w:rPr>
          <w:instrText xml:space="preserve"> PAGEREF _Toc198275369 \h </w:instrText>
        </w:r>
        <w:r>
          <w:rPr>
            <w:noProof/>
            <w:webHidden/>
          </w:rPr>
        </w:r>
        <w:r>
          <w:rPr>
            <w:noProof/>
            <w:webHidden/>
          </w:rPr>
          <w:fldChar w:fldCharType="separate"/>
        </w:r>
        <w:r w:rsidR="00456DDA">
          <w:rPr>
            <w:noProof/>
            <w:webHidden/>
          </w:rPr>
          <w:t>34</w:t>
        </w:r>
        <w:r>
          <w:rPr>
            <w:noProof/>
            <w:webHidden/>
          </w:rPr>
          <w:fldChar w:fldCharType="end"/>
        </w:r>
      </w:hyperlink>
    </w:p>
    <w:p w14:paraId="7C4EA612" w14:textId="28025558" w:rsidR="00305E1D" w:rsidRDefault="00305E1D">
      <w:pPr>
        <w:pStyle w:val="31"/>
        <w:rPr>
          <w:rFonts w:ascii="Calibri" w:hAnsi="Calibri"/>
          <w:kern w:val="2"/>
          <w:lang w:eastAsia="en-GB"/>
        </w:rPr>
      </w:pPr>
      <w:hyperlink w:anchor="_Toc198275370" w:history="1">
        <w:r w:rsidRPr="004F5E4D">
          <w:rPr>
            <w:rStyle w:val="a3"/>
          </w:rPr>
          <w:t>Российским пенсионерам, имеющим трудовой стаж в Советском Союзе, сообщили о приятном сюрпризе. С 16 мая пожилые граждане смогут получить особый статус, который предоставит им льготы и прибавку к пенсии. В этом вопросе советский стаж будет играть важную роль, как сообщает PRIMPRESS.</w:t>
        </w:r>
        <w:r>
          <w:rPr>
            <w:webHidden/>
          </w:rPr>
          <w:tab/>
        </w:r>
        <w:r>
          <w:rPr>
            <w:webHidden/>
          </w:rPr>
          <w:fldChar w:fldCharType="begin"/>
        </w:r>
        <w:r>
          <w:rPr>
            <w:webHidden/>
          </w:rPr>
          <w:instrText xml:space="preserve"> PAGEREF _Toc198275370 \h </w:instrText>
        </w:r>
        <w:r>
          <w:rPr>
            <w:webHidden/>
          </w:rPr>
        </w:r>
        <w:r>
          <w:rPr>
            <w:webHidden/>
          </w:rPr>
          <w:fldChar w:fldCharType="separate"/>
        </w:r>
        <w:r w:rsidR="00456DDA">
          <w:rPr>
            <w:webHidden/>
          </w:rPr>
          <w:t>34</w:t>
        </w:r>
        <w:r>
          <w:rPr>
            <w:webHidden/>
          </w:rPr>
          <w:fldChar w:fldCharType="end"/>
        </w:r>
      </w:hyperlink>
    </w:p>
    <w:p w14:paraId="7045E82A" w14:textId="5D4AE75B" w:rsidR="00305E1D" w:rsidRDefault="00305E1D">
      <w:pPr>
        <w:pStyle w:val="21"/>
        <w:tabs>
          <w:tab w:val="right" w:leader="dot" w:pos="9061"/>
        </w:tabs>
        <w:rPr>
          <w:rFonts w:ascii="Calibri" w:hAnsi="Calibri"/>
          <w:noProof/>
          <w:kern w:val="2"/>
          <w:lang w:eastAsia="en-GB"/>
        </w:rPr>
      </w:pPr>
      <w:hyperlink w:anchor="_Toc198275371" w:history="1">
        <w:r w:rsidRPr="004F5E4D">
          <w:rPr>
            <w:rStyle w:val="a3"/>
            <w:noProof/>
          </w:rPr>
          <w:t>Новые Известия, 15.05.2025, Почта России внедряет цифровые технологии для контроля доставки пенсий</w:t>
        </w:r>
        <w:r>
          <w:rPr>
            <w:noProof/>
            <w:webHidden/>
          </w:rPr>
          <w:tab/>
        </w:r>
        <w:r>
          <w:rPr>
            <w:noProof/>
            <w:webHidden/>
          </w:rPr>
          <w:fldChar w:fldCharType="begin"/>
        </w:r>
        <w:r>
          <w:rPr>
            <w:noProof/>
            <w:webHidden/>
          </w:rPr>
          <w:instrText xml:space="preserve"> PAGEREF _Toc198275371 \h </w:instrText>
        </w:r>
        <w:r>
          <w:rPr>
            <w:noProof/>
            <w:webHidden/>
          </w:rPr>
        </w:r>
        <w:r>
          <w:rPr>
            <w:noProof/>
            <w:webHidden/>
          </w:rPr>
          <w:fldChar w:fldCharType="separate"/>
        </w:r>
        <w:r w:rsidR="00456DDA">
          <w:rPr>
            <w:noProof/>
            <w:webHidden/>
          </w:rPr>
          <w:t>34</w:t>
        </w:r>
        <w:r>
          <w:rPr>
            <w:noProof/>
            <w:webHidden/>
          </w:rPr>
          <w:fldChar w:fldCharType="end"/>
        </w:r>
      </w:hyperlink>
    </w:p>
    <w:p w14:paraId="44E87530" w14:textId="47B332AD" w:rsidR="00305E1D" w:rsidRDefault="00305E1D">
      <w:pPr>
        <w:pStyle w:val="31"/>
        <w:rPr>
          <w:rFonts w:ascii="Calibri" w:hAnsi="Calibri"/>
          <w:kern w:val="2"/>
          <w:lang w:eastAsia="en-GB"/>
        </w:rPr>
      </w:pPr>
      <w:hyperlink w:anchor="_Toc198275372" w:history="1">
        <w:r w:rsidRPr="004F5E4D">
          <w:rPr>
            <w:rStyle w:val="a3"/>
          </w:rPr>
          <w:t>Почта России представила усовершенствованную цифровую платформу для контроля доставки пенсий и социальных пособий. Новая технология обеспечивает полный мониторинг процесса выплат в режиме онлайн, начиная с момента зачисления средств и заканчивая их вручением адресату.</w:t>
        </w:r>
        <w:r>
          <w:rPr>
            <w:webHidden/>
          </w:rPr>
          <w:tab/>
        </w:r>
        <w:r>
          <w:rPr>
            <w:webHidden/>
          </w:rPr>
          <w:fldChar w:fldCharType="begin"/>
        </w:r>
        <w:r>
          <w:rPr>
            <w:webHidden/>
          </w:rPr>
          <w:instrText xml:space="preserve"> PAGEREF _Toc198275372 \h </w:instrText>
        </w:r>
        <w:r>
          <w:rPr>
            <w:webHidden/>
          </w:rPr>
        </w:r>
        <w:r>
          <w:rPr>
            <w:webHidden/>
          </w:rPr>
          <w:fldChar w:fldCharType="separate"/>
        </w:r>
        <w:r w:rsidR="00456DDA">
          <w:rPr>
            <w:webHidden/>
          </w:rPr>
          <w:t>34</w:t>
        </w:r>
        <w:r>
          <w:rPr>
            <w:webHidden/>
          </w:rPr>
          <w:fldChar w:fldCharType="end"/>
        </w:r>
      </w:hyperlink>
    </w:p>
    <w:p w14:paraId="24E49BDD" w14:textId="1D82B587" w:rsidR="00305E1D" w:rsidRDefault="00305E1D">
      <w:pPr>
        <w:pStyle w:val="21"/>
        <w:tabs>
          <w:tab w:val="right" w:leader="dot" w:pos="9061"/>
        </w:tabs>
        <w:rPr>
          <w:rFonts w:ascii="Calibri" w:hAnsi="Calibri"/>
          <w:noProof/>
          <w:kern w:val="2"/>
          <w:lang w:eastAsia="en-GB"/>
        </w:rPr>
      </w:pPr>
      <w:hyperlink w:anchor="_Toc198275373" w:history="1">
        <w:r w:rsidRPr="004F5E4D">
          <w:rPr>
            <w:rStyle w:val="a3"/>
            <w:noProof/>
          </w:rPr>
          <w:t>Pravda.ru, 15.05.2025, Налоговый вычет в 2025 году: что важно знать при подаче декларации</w:t>
        </w:r>
        <w:r>
          <w:rPr>
            <w:noProof/>
            <w:webHidden/>
          </w:rPr>
          <w:tab/>
        </w:r>
        <w:r>
          <w:rPr>
            <w:noProof/>
            <w:webHidden/>
          </w:rPr>
          <w:fldChar w:fldCharType="begin"/>
        </w:r>
        <w:r>
          <w:rPr>
            <w:noProof/>
            <w:webHidden/>
          </w:rPr>
          <w:instrText xml:space="preserve"> PAGEREF _Toc198275373 \h </w:instrText>
        </w:r>
        <w:r>
          <w:rPr>
            <w:noProof/>
            <w:webHidden/>
          </w:rPr>
        </w:r>
        <w:r>
          <w:rPr>
            <w:noProof/>
            <w:webHidden/>
          </w:rPr>
          <w:fldChar w:fldCharType="separate"/>
        </w:r>
        <w:r w:rsidR="00456DDA">
          <w:rPr>
            <w:noProof/>
            <w:webHidden/>
          </w:rPr>
          <w:t>35</w:t>
        </w:r>
        <w:r>
          <w:rPr>
            <w:noProof/>
            <w:webHidden/>
          </w:rPr>
          <w:fldChar w:fldCharType="end"/>
        </w:r>
      </w:hyperlink>
    </w:p>
    <w:p w14:paraId="713C3690" w14:textId="12BA2FD1" w:rsidR="00305E1D" w:rsidRDefault="00305E1D">
      <w:pPr>
        <w:pStyle w:val="31"/>
        <w:rPr>
          <w:rFonts w:ascii="Calibri" w:hAnsi="Calibri"/>
          <w:kern w:val="2"/>
          <w:lang w:eastAsia="en-GB"/>
        </w:rPr>
      </w:pPr>
      <w:hyperlink w:anchor="_Toc198275374" w:history="1">
        <w:r w:rsidRPr="004F5E4D">
          <w:rPr>
            <w:rStyle w:val="a3"/>
          </w:rPr>
          <w:t>Налоговые резиденты РФ, получающие официальный доход, с которого уплачивается НДФЛ, вправе претендовать на налоговый вычет.</w:t>
        </w:r>
        <w:r>
          <w:rPr>
            <w:webHidden/>
          </w:rPr>
          <w:tab/>
        </w:r>
        <w:r>
          <w:rPr>
            <w:webHidden/>
          </w:rPr>
          <w:fldChar w:fldCharType="begin"/>
        </w:r>
        <w:r>
          <w:rPr>
            <w:webHidden/>
          </w:rPr>
          <w:instrText xml:space="preserve"> PAGEREF _Toc198275374 \h </w:instrText>
        </w:r>
        <w:r>
          <w:rPr>
            <w:webHidden/>
          </w:rPr>
        </w:r>
        <w:r>
          <w:rPr>
            <w:webHidden/>
          </w:rPr>
          <w:fldChar w:fldCharType="separate"/>
        </w:r>
        <w:r w:rsidR="00456DDA">
          <w:rPr>
            <w:webHidden/>
          </w:rPr>
          <w:t>35</w:t>
        </w:r>
        <w:r>
          <w:rPr>
            <w:webHidden/>
          </w:rPr>
          <w:fldChar w:fldCharType="end"/>
        </w:r>
      </w:hyperlink>
    </w:p>
    <w:p w14:paraId="2E0624E1" w14:textId="3B66C85A" w:rsidR="00305E1D" w:rsidRDefault="00305E1D">
      <w:pPr>
        <w:pStyle w:val="12"/>
        <w:tabs>
          <w:tab w:val="right" w:leader="dot" w:pos="9061"/>
        </w:tabs>
        <w:rPr>
          <w:rFonts w:ascii="Calibri" w:hAnsi="Calibri"/>
          <w:b w:val="0"/>
          <w:noProof/>
          <w:kern w:val="2"/>
          <w:sz w:val="24"/>
          <w:lang w:eastAsia="en-GB"/>
        </w:rPr>
      </w:pPr>
      <w:hyperlink w:anchor="_Toc198275375" w:history="1">
        <w:r w:rsidRPr="004F5E4D">
          <w:rPr>
            <w:rStyle w:val="a3"/>
            <w:noProof/>
          </w:rPr>
          <w:t>НОВОСТИ МАКРОЭКОНОМИКИ</w:t>
        </w:r>
        <w:r>
          <w:rPr>
            <w:noProof/>
            <w:webHidden/>
          </w:rPr>
          <w:tab/>
        </w:r>
        <w:r>
          <w:rPr>
            <w:noProof/>
            <w:webHidden/>
          </w:rPr>
          <w:fldChar w:fldCharType="begin"/>
        </w:r>
        <w:r>
          <w:rPr>
            <w:noProof/>
            <w:webHidden/>
          </w:rPr>
          <w:instrText xml:space="preserve"> PAGEREF _Toc198275375 \h </w:instrText>
        </w:r>
        <w:r>
          <w:rPr>
            <w:noProof/>
            <w:webHidden/>
          </w:rPr>
        </w:r>
        <w:r>
          <w:rPr>
            <w:noProof/>
            <w:webHidden/>
          </w:rPr>
          <w:fldChar w:fldCharType="separate"/>
        </w:r>
        <w:r w:rsidR="00456DDA">
          <w:rPr>
            <w:noProof/>
            <w:webHidden/>
          </w:rPr>
          <w:t>37</w:t>
        </w:r>
        <w:r>
          <w:rPr>
            <w:noProof/>
            <w:webHidden/>
          </w:rPr>
          <w:fldChar w:fldCharType="end"/>
        </w:r>
      </w:hyperlink>
    </w:p>
    <w:p w14:paraId="3CC19B3D" w14:textId="17E335B0" w:rsidR="00305E1D" w:rsidRDefault="00305E1D">
      <w:pPr>
        <w:pStyle w:val="21"/>
        <w:tabs>
          <w:tab w:val="right" w:leader="dot" w:pos="9061"/>
        </w:tabs>
        <w:rPr>
          <w:rFonts w:ascii="Calibri" w:hAnsi="Calibri"/>
          <w:noProof/>
          <w:kern w:val="2"/>
          <w:lang w:eastAsia="en-GB"/>
        </w:rPr>
      </w:pPr>
      <w:hyperlink w:anchor="_Toc198275376" w:history="1">
        <w:r w:rsidRPr="004F5E4D">
          <w:rPr>
            <w:rStyle w:val="a3"/>
            <w:noProof/>
          </w:rPr>
          <w:t>Известия</w:t>
        </w:r>
        <w:r w:rsidRPr="004F5E4D">
          <w:rPr>
            <w:rStyle w:val="a3"/>
            <w:noProof/>
            <w:lang w:val="en-US"/>
          </w:rPr>
          <w:t xml:space="preserve">, </w:t>
        </w:r>
        <w:r w:rsidRPr="004F5E4D">
          <w:rPr>
            <w:rStyle w:val="a3"/>
            <w:noProof/>
          </w:rPr>
          <w:t>16.05.2025</w:t>
        </w:r>
        <w:r w:rsidRPr="004F5E4D">
          <w:rPr>
            <w:rStyle w:val="a3"/>
            <w:noProof/>
            <w:lang w:val="en-US"/>
          </w:rPr>
          <w:t xml:space="preserve">, </w:t>
        </w:r>
        <w:r w:rsidRPr="004F5E4D">
          <w:rPr>
            <w:rStyle w:val="a3"/>
            <w:rFonts w:eastAsia="Verdana"/>
            <w:noProof/>
          </w:rPr>
          <w:t>Тянет - не потянет</w:t>
        </w:r>
        <w:r>
          <w:rPr>
            <w:noProof/>
            <w:webHidden/>
          </w:rPr>
          <w:tab/>
        </w:r>
        <w:r>
          <w:rPr>
            <w:noProof/>
            <w:webHidden/>
          </w:rPr>
          <w:fldChar w:fldCharType="begin"/>
        </w:r>
        <w:r>
          <w:rPr>
            <w:noProof/>
            <w:webHidden/>
          </w:rPr>
          <w:instrText xml:space="preserve"> PAGEREF _Toc198275376 \h </w:instrText>
        </w:r>
        <w:r>
          <w:rPr>
            <w:noProof/>
            <w:webHidden/>
          </w:rPr>
        </w:r>
        <w:r>
          <w:rPr>
            <w:noProof/>
            <w:webHidden/>
          </w:rPr>
          <w:fldChar w:fldCharType="separate"/>
        </w:r>
        <w:r w:rsidR="00456DDA">
          <w:rPr>
            <w:noProof/>
            <w:webHidden/>
          </w:rPr>
          <w:t>37</w:t>
        </w:r>
        <w:r>
          <w:rPr>
            <w:noProof/>
            <w:webHidden/>
          </w:rPr>
          <w:fldChar w:fldCharType="end"/>
        </w:r>
      </w:hyperlink>
    </w:p>
    <w:p w14:paraId="6A6D4248" w14:textId="52581924" w:rsidR="00305E1D" w:rsidRDefault="00305E1D">
      <w:pPr>
        <w:pStyle w:val="31"/>
        <w:rPr>
          <w:rFonts w:ascii="Calibri" w:hAnsi="Calibri"/>
          <w:kern w:val="2"/>
          <w:lang w:eastAsia="en-GB"/>
        </w:rPr>
      </w:pPr>
      <w:hyperlink w:anchor="_Toc198275377" w:history="1">
        <w:r w:rsidRPr="004F5E4D">
          <w:rPr>
            <w:rStyle w:val="a3"/>
          </w:rPr>
          <w:t>Средний чек по ипотеке вырос до рекордных 4,4 млн рублей, следует из статистики ЦБ, которую проанализировали "Известия". Причины - в росте стоимости жилья. При этом, несмотря на высокие ставки и ужесточения со стороны банков, люди продолжают брать ссуды на квартиры. В то же время увеличивается и средний срок кредитования - он почти достиг рекордных 26 лет. Если человек сейчас оформит ипотеку на 4,4 млн на такой период под 30%, то переплата превысит 10 млн рублей. Когда займы на жильё станут более доступными - в материале "Известий".</w:t>
        </w:r>
        <w:r>
          <w:rPr>
            <w:webHidden/>
          </w:rPr>
          <w:tab/>
        </w:r>
        <w:r>
          <w:rPr>
            <w:webHidden/>
          </w:rPr>
          <w:fldChar w:fldCharType="begin"/>
        </w:r>
        <w:r>
          <w:rPr>
            <w:webHidden/>
          </w:rPr>
          <w:instrText xml:space="preserve"> PAGEREF _Toc198275377 \h </w:instrText>
        </w:r>
        <w:r>
          <w:rPr>
            <w:webHidden/>
          </w:rPr>
        </w:r>
        <w:r>
          <w:rPr>
            <w:webHidden/>
          </w:rPr>
          <w:fldChar w:fldCharType="separate"/>
        </w:r>
        <w:r w:rsidR="00456DDA">
          <w:rPr>
            <w:webHidden/>
          </w:rPr>
          <w:t>37</w:t>
        </w:r>
        <w:r>
          <w:rPr>
            <w:webHidden/>
          </w:rPr>
          <w:fldChar w:fldCharType="end"/>
        </w:r>
      </w:hyperlink>
    </w:p>
    <w:p w14:paraId="7C94BD29" w14:textId="7FD5F955" w:rsidR="00305E1D" w:rsidRDefault="00305E1D">
      <w:pPr>
        <w:pStyle w:val="21"/>
        <w:tabs>
          <w:tab w:val="right" w:leader="dot" w:pos="9061"/>
        </w:tabs>
        <w:rPr>
          <w:rFonts w:ascii="Calibri" w:hAnsi="Calibri"/>
          <w:noProof/>
          <w:kern w:val="2"/>
          <w:lang w:eastAsia="en-GB"/>
        </w:rPr>
      </w:pPr>
      <w:hyperlink w:anchor="_Toc198275378" w:history="1">
        <w:r w:rsidRPr="004F5E4D">
          <w:rPr>
            <w:rStyle w:val="a3"/>
            <w:noProof/>
          </w:rPr>
          <w:t>Ведомости, 16.05.2025, «Ренессанс капитал» рекомендует среднесрочные ОФЗ в ожидании снижения ставок</w:t>
        </w:r>
        <w:r>
          <w:rPr>
            <w:noProof/>
            <w:webHidden/>
          </w:rPr>
          <w:tab/>
        </w:r>
        <w:r>
          <w:rPr>
            <w:noProof/>
            <w:webHidden/>
          </w:rPr>
          <w:fldChar w:fldCharType="begin"/>
        </w:r>
        <w:r>
          <w:rPr>
            <w:noProof/>
            <w:webHidden/>
          </w:rPr>
          <w:instrText xml:space="preserve"> PAGEREF _Toc198275378 \h </w:instrText>
        </w:r>
        <w:r>
          <w:rPr>
            <w:noProof/>
            <w:webHidden/>
          </w:rPr>
        </w:r>
        <w:r>
          <w:rPr>
            <w:noProof/>
            <w:webHidden/>
          </w:rPr>
          <w:fldChar w:fldCharType="separate"/>
        </w:r>
        <w:r w:rsidR="00456DDA">
          <w:rPr>
            <w:noProof/>
            <w:webHidden/>
          </w:rPr>
          <w:t>39</w:t>
        </w:r>
        <w:r>
          <w:rPr>
            <w:noProof/>
            <w:webHidden/>
          </w:rPr>
          <w:fldChar w:fldCharType="end"/>
        </w:r>
      </w:hyperlink>
    </w:p>
    <w:p w14:paraId="7129DB82" w14:textId="6666A944" w:rsidR="00305E1D" w:rsidRDefault="00305E1D">
      <w:pPr>
        <w:pStyle w:val="31"/>
        <w:rPr>
          <w:rFonts w:ascii="Calibri" w:hAnsi="Calibri"/>
          <w:kern w:val="2"/>
          <w:lang w:eastAsia="en-GB"/>
        </w:rPr>
      </w:pPr>
      <w:hyperlink w:anchor="_Toc198275379" w:history="1">
        <w:r w:rsidRPr="004F5E4D">
          <w:rPr>
            <w:rStyle w:val="a3"/>
          </w:rPr>
          <w:t>Инвесткомпания "Ренессанс капитал" в базовом сценарии ожидает снижения ключевой ставки до 12% годовых к 1 июля 2026 г. на фоне нормализации темпов роста цен и рекомендует обратить внимание на среднесрочные ОФЗ - при таком развитии событий они дадут наибольшую доходность. Об этом аналитики Владимир Василенко и Олег Кузьмин пишут в обзоре, с которым ознакомились "Ведомости". Сейчас ключевая ставка находится на уровне 21%.</w:t>
        </w:r>
        <w:r>
          <w:rPr>
            <w:webHidden/>
          </w:rPr>
          <w:tab/>
        </w:r>
        <w:r>
          <w:rPr>
            <w:webHidden/>
          </w:rPr>
          <w:fldChar w:fldCharType="begin"/>
        </w:r>
        <w:r>
          <w:rPr>
            <w:webHidden/>
          </w:rPr>
          <w:instrText xml:space="preserve"> PAGEREF _Toc198275379 \h </w:instrText>
        </w:r>
        <w:r>
          <w:rPr>
            <w:webHidden/>
          </w:rPr>
        </w:r>
        <w:r>
          <w:rPr>
            <w:webHidden/>
          </w:rPr>
          <w:fldChar w:fldCharType="separate"/>
        </w:r>
        <w:r w:rsidR="00456DDA">
          <w:rPr>
            <w:webHidden/>
          </w:rPr>
          <w:t>39</w:t>
        </w:r>
        <w:r>
          <w:rPr>
            <w:webHidden/>
          </w:rPr>
          <w:fldChar w:fldCharType="end"/>
        </w:r>
      </w:hyperlink>
    </w:p>
    <w:p w14:paraId="6DD6EFC0" w14:textId="27E007B6" w:rsidR="00305E1D" w:rsidRDefault="00305E1D">
      <w:pPr>
        <w:pStyle w:val="21"/>
        <w:tabs>
          <w:tab w:val="right" w:leader="dot" w:pos="9061"/>
        </w:tabs>
        <w:rPr>
          <w:rFonts w:ascii="Calibri" w:hAnsi="Calibri"/>
          <w:noProof/>
          <w:kern w:val="2"/>
          <w:lang w:eastAsia="en-GB"/>
        </w:rPr>
      </w:pPr>
      <w:hyperlink w:anchor="_Toc198275380" w:history="1">
        <w:r w:rsidRPr="004F5E4D">
          <w:rPr>
            <w:rStyle w:val="a3"/>
            <w:noProof/>
          </w:rPr>
          <w:t>Финмаркет, 15.05.2025, Правительство утвердило параметры оценки размера финорганизаций для согласования сделок с ФАС</w:t>
        </w:r>
        <w:r>
          <w:rPr>
            <w:noProof/>
            <w:webHidden/>
          </w:rPr>
          <w:tab/>
        </w:r>
        <w:r>
          <w:rPr>
            <w:noProof/>
            <w:webHidden/>
          </w:rPr>
          <w:fldChar w:fldCharType="begin"/>
        </w:r>
        <w:r>
          <w:rPr>
            <w:noProof/>
            <w:webHidden/>
          </w:rPr>
          <w:instrText xml:space="preserve"> PAGEREF _Toc198275380 \h </w:instrText>
        </w:r>
        <w:r>
          <w:rPr>
            <w:noProof/>
            <w:webHidden/>
          </w:rPr>
        </w:r>
        <w:r>
          <w:rPr>
            <w:noProof/>
            <w:webHidden/>
          </w:rPr>
          <w:fldChar w:fldCharType="separate"/>
        </w:r>
        <w:r w:rsidR="00456DDA">
          <w:rPr>
            <w:noProof/>
            <w:webHidden/>
          </w:rPr>
          <w:t>41</w:t>
        </w:r>
        <w:r>
          <w:rPr>
            <w:noProof/>
            <w:webHidden/>
          </w:rPr>
          <w:fldChar w:fldCharType="end"/>
        </w:r>
      </w:hyperlink>
    </w:p>
    <w:p w14:paraId="69B89DBF" w14:textId="577B4CB0" w:rsidR="00305E1D" w:rsidRDefault="00305E1D">
      <w:pPr>
        <w:pStyle w:val="31"/>
        <w:rPr>
          <w:rFonts w:ascii="Calibri" w:hAnsi="Calibri"/>
          <w:kern w:val="2"/>
          <w:lang w:eastAsia="en-GB"/>
        </w:rPr>
      </w:pPr>
      <w:hyperlink w:anchor="_Toc198275381" w:history="1">
        <w:r w:rsidRPr="004F5E4D">
          <w:rPr>
            <w:rStyle w:val="a3"/>
          </w:rPr>
          <w:t>Правительство РФ утвердило обновленные пороговые значения стоимости активов финансовых организаций, при превышении которых потребуется предварительное согласование сделок по покупке этих активов с ФАС России. Соответствующее постановление правительства РФ опубликовано на портале официальной правовой информации.</w:t>
        </w:r>
        <w:r>
          <w:rPr>
            <w:webHidden/>
          </w:rPr>
          <w:tab/>
        </w:r>
        <w:r>
          <w:rPr>
            <w:webHidden/>
          </w:rPr>
          <w:fldChar w:fldCharType="begin"/>
        </w:r>
        <w:r>
          <w:rPr>
            <w:webHidden/>
          </w:rPr>
          <w:instrText xml:space="preserve"> PAGEREF _Toc198275381 \h </w:instrText>
        </w:r>
        <w:r>
          <w:rPr>
            <w:webHidden/>
          </w:rPr>
        </w:r>
        <w:r>
          <w:rPr>
            <w:webHidden/>
          </w:rPr>
          <w:fldChar w:fldCharType="separate"/>
        </w:r>
        <w:r w:rsidR="00456DDA">
          <w:rPr>
            <w:webHidden/>
          </w:rPr>
          <w:t>41</w:t>
        </w:r>
        <w:r>
          <w:rPr>
            <w:webHidden/>
          </w:rPr>
          <w:fldChar w:fldCharType="end"/>
        </w:r>
      </w:hyperlink>
    </w:p>
    <w:p w14:paraId="6A88921C" w14:textId="372C950F" w:rsidR="00305E1D" w:rsidRDefault="00305E1D">
      <w:pPr>
        <w:pStyle w:val="21"/>
        <w:tabs>
          <w:tab w:val="right" w:leader="dot" w:pos="9061"/>
        </w:tabs>
        <w:rPr>
          <w:rFonts w:ascii="Calibri" w:hAnsi="Calibri"/>
          <w:noProof/>
          <w:kern w:val="2"/>
          <w:lang w:eastAsia="en-GB"/>
        </w:rPr>
      </w:pPr>
      <w:hyperlink w:anchor="_Toc198275382" w:history="1">
        <w:r w:rsidRPr="004F5E4D">
          <w:rPr>
            <w:rStyle w:val="a3"/>
            <w:noProof/>
          </w:rPr>
          <w:t>Интерфакс, 15.05.2025, Минфин подготовил поправки о налоговом вычете на страховые взносы по договорам страхования жизни</w:t>
        </w:r>
        <w:r>
          <w:rPr>
            <w:noProof/>
            <w:webHidden/>
          </w:rPr>
          <w:tab/>
        </w:r>
        <w:r>
          <w:rPr>
            <w:noProof/>
            <w:webHidden/>
          </w:rPr>
          <w:fldChar w:fldCharType="begin"/>
        </w:r>
        <w:r>
          <w:rPr>
            <w:noProof/>
            <w:webHidden/>
          </w:rPr>
          <w:instrText xml:space="preserve"> PAGEREF _Toc198275382 \h </w:instrText>
        </w:r>
        <w:r>
          <w:rPr>
            <w:noProof/>
            <w:webHidden/>
          </w:rPr>
        </w:r>
        <w:r>
          <w:rPr>
            <w:noProof/>
            <w:webHidden/>
          </w:rPr>
          <w:fldChar w:fldCharType="separate"/>
        </w:r>
        <w:r w:rsidR="00456DDA">
          <w:rPr>
            <w:noProof/>
            <w:webHidden/>
          </w:rPr>
          <w:t>42</w:t>
        </w:r>
        <w:r>
          <w:rPr>
            <w:noProof/>
            <w:webHidden/>
          </w:rPr>
          <w:fldChar w:fldCharType="end"/>
        </w:r>
      </w:hyperlink>
    </w:p>
    <w:p w14:paraId="145A2154" w14:textId="1301696E" w:rsidR="00305E1D" w:rsidRDefault="00305E1D">
      <w:pPr>
        <w:pStyle w:val="31"/>
        <w:rPr>
          <w:rFonts w:ascii="Calibri" w:hAnsi="Calibri"/>
          <w:kern w:val="2"/>
          <w:lang w:eastAsia="en-GB"/>
        </w:rPr>
      </w:pPr>
      <w:hyperlink w:anchor="_Toc198275383" w:history="1">
        <w:r w:rsidRPr="004F5E4D">
          <w:rPr>
            <w:rStyle w:val="a3"/>
          </w:rPr>
          <w:t>Минфин РФ подготовил законодательные поправки о налоговом вычете в отношении страховых взносов по договорам страхования жизни, сообщило ведомство. Поправками предлагается выровнять условия налогообложения НДФЛ по "долгосрочным продуктам" и распространить их на договоры страхования жизни.</w:t>
        </w:r>
        <w:r>
          <w:rPr>
            <w:webHidden/>
          </w:rPr>
          <w:tab/>
        </w:r>
        <w:r>
          <w:rPr>
            <w:webHidden/>
          </w:rPr>
          <w:fldChar w:fldCharType="begin"/>
        </w:r>
        <w:r>
          <w:rPr>
            <w:webHidden/>
          </w:rPr>
          <w:instrText xml:space="preserve"> PAGEREF _Toc198275383 \h </w:instrText>
        </w:r>
        <w:r>
          <w:rPr>
            <w:webHidden/>
          </w:rPr>
        </w:r>
        <w:r>
          <w:rPr>
            <w:webHidden/>
          </w:rPr>
          <w:fldChar w:fldCharType="separate"/>
        </w:r>
        <w:r w:rsidR="00456DDA">
          <w:rPr>
            <w:webHidden/>
          </w:rPr>
          <w:t>42</w:t>
        </w:r>
        <w:r>
          <w:rPr>
            <w:webHidden/>
          </w:rPr>
          <w:fldChar w:fldCharType="end"/>
        </w:r>
      </w:hyperlink>
    </w:p>
    <w:p w14:paraId="60BD4F3B" w14:textId="194927BB" w:rsidR="00305E1D" w:rsidRDefault="00305E1D">
      <w:pPr>
        <w:pStyle w:val="21"/>
        <w:tabs>
          <w:tab w:val="right" w:leader="dot" w:pos="9061"/>
        </w:tabs>
        <w:rPr>
          <w:rFonts w:ascii="Calibri" w:hAnsi="Calibri"/>
          <w:noProof/>
          <w:kern w:val="2"/>
          <w:lang w:eastAsia="en-GB"/>
        </w:rPr>
      </w:pPr>
      <w:hyperlink w:anchor="_Toc198275384" w:history="1">
        <w:r w:rsidRPr="004F5E4D">
          <w:rPr>
            <w:rStyle w:val="a3"/>
            <w:noProof/>
          </w:rPr>
          <w:t>minfin.gov.ru, 15.05.2025, Минфин России подготовил налоговые поправки для совершенствования долгосрочных сбережений</w:t>
        </w:r>
        <w:r>
          <w:rPr>
            <w:noProof/>
            <w:webHidden/>
          </w:rPr>
          <w:tab/>
        </w:r>
        <w:r>
          <w:rPr>
            <w:noProof/>
            <w:webHidden/>
          </w:rPr>
          <w:fldChar w:fldCharType="begin"/>
        </w:r>
        <w:r>
          <w:rPr>
            <w:noProof/>
            <w:webHidden/>
          </w:rPr>
          <w:instrText xml:space="preserve"> PAGEREF _Toc198275384 \h </w:instrText>
        </w:r>
        <w:r>
          <w:rPr>
            <w:noProof/>
            <w:webHidden/>
          </w:rPr>
        </w:r>
        <w:r>
          <w:rPr>
            <w:noProof/>
            <w:webHidden/>
          </w:rPr>
          <w:fldChar w:fldCharType="separate"/>
        </w:r>
        <w:r w:rsidR="00456DDA">
          <w:rPr>
            <w:noProof/>
            <w:webHidden/>
          </w:rPr>
          <w:t>43</w:t>
        </w:r>
        <w:r>
          <w:rPr>
            <w:noProof/>
            <w:webHidden/>
          </w:rPr>
          <w:fldChar w:fldCharType="end"/>
        </w:r>
      </w:hyperlink>
    </w:p>
    <w:p w14:paraId="599581B8" w14:textId="7AAF3545" w:rsidR="00305E1D" w:rsidRDefault="00305E1D">
      <w:pPr>
        <w:pStyle w:val="31"/>
        <w:rPr>
          <w:rFonts w:ascii="Calibri" w:hAnsi="Calibri"/>
          <w:kern w:val="2"/>
          <w:lang w:eastAsia="en-GB"/>
        </w:rPr>
      </w:pPr>
      <w:hyperlink w:anchor="_Toc198275385" w:history="1">
        <w:r w:rsidRPr="004F5E4D">
          <w:rPr>
            <w:rStyle w:val="a3"/>
          </w:rPr>
          <w:t>Минфин России подготовил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Поправками предусмотрены следующие изменения.</w:t>
        </w:r>
        <w:r>
          <w:rPr>
            <w:webHidden/>
          </w:rPr>
          <w:tab/>
        </w:r>
        <w:r>
          <w:rPr>
            <w:webHidden/>
          </w:rPr>
          <w:fldChar w:fldCharType="begin"/>
        </w:r>
        <w:r>
          <w:rPr>
            <w:webHidden/>
          </w:rPr>
          <w:instrText xml:space="preserve"> PAGEREF _Toc198275385 \h </w:instrText>
        </w:r>
        <w:r>
          <w:rPr>
            <w:webHidden/>
          </w:rPr>
        </w:r>
        <w:r>
          <w:rPr>
            <w:webHidden/>
          </w:rPr>
          <w:fldChar w:fldCharType="separate"/>
        </w:r>
        <w:r w:rsidR="00456DDA">
          <w:rPr>
            <w:webHidden/>
          </w:rPr>
          <w:t>43</w:t>
        </w:r>
        <w:r>
          <w:rPr>
            <w:webHidden/>
          </w:rPr>
          <w:fldChar w:fldCharType="end"/>
        </w:r>
      </w:hyperlink>
    </w:p>
    <w:p w14:paraId="579E5046" w14:textId="1FB21D79" w:rsidR="00305E1D" w:rsidRDefault="00305E1D">
      <w:pPr>
        <w:pStyle w:val="21"/>
        <w:tabs>
          <w:tab w:val="right" w:leader="dot" w:pos="9061"/>
        </w:tabs>
        <w:rPr>
          <w:rFonts w:ascii="Calibri" w:hAnsi="Calibri"/>
          <w:noProof/>
          <w:kern w:val="2"/>
          <w:lang w:eastAsia="en-GB"/>
        </w:rPr>
      </w:pPr>
      <w:hyperlink w:anchor="_Toc198275386" w:history="1">
        <w:r w:rsidRPr="004F5E4D">
          <w:rPr>
            <w:rStyle w:val="a3"/>
            <w:noProof/>
          </w:rPr>
          <w:t>РБК Инвестиции, 15.05.2025, Альфа-Банк снизил ставки по всей линейке вкладов</w:t>
        </w:r>
        <w:r>
          <w:rPr>
            <w:noProof/>
            <w:webHidden/>
          </w:rPr>
          <w:tab/>
        </w:r>
        <w:r>
          <w:rPr>
            <w:noProof/>
            <w:webHidden/>
          </w:rPr>
          <w:fldChar w:fldCharType="begin"/>
        </w:r>
        <w:r>
          <w:rPr>
            <w:noProof/>
            <w:webHidden/>
          </w:rPr>
          <w:instrText xml:space="preserve"> PAGEREF _Toc198275386 \h </w:instrText>
        </w:r>
        <w:r>
          <w:rPr>
            <w:noProof/>
            <w:webHidden/>
          </w:rPr>
        </w:r>
        <w:r>
          <w:rPr>
            <w:noProof/>
            <w:webHidden/>
          </w:rPr>
          <w:fldChar w:fldCharType="separate"/>
        </w:r>
        <w:r w:rsidR="00456DDA">
          <w:rPr>
            <w:noProof/>
            <w:webHidden/>
          </w:rPr>
          <w:t>44</w:t>
        </w:r>
        <w:r>
          <w:rPr>
            <w:noProof/>
            <w:webHidden/>
          </w:rPr>
          <w:fldChar w:fldCharType="end"/>
        </w:r>
      </w:hyperlink>
    </w:p>
    <w:p w14:paraId="6F7A84DD" w14:textId="0EB7B3EC" w:rsidR="00305E1D" w:rsidRDefault="00305E1D">
      <w:pPr>
        <w:pStyle w:val="31"/>
        <w:rPr>
          <w:rFonts w:ascii="Calibri" w:hAnsi="Calibri"/>
          <w:kern w:val="2"/>
          <w:lang w:eastAsia="en-GB"/>
        </w:rPr>
      </w:pPr>
      <w:hyperlink w:anchor="_Toc198275387" w:history="1">
        <w:r w:rsidRPr="004F5E4D">
          <w:rPr>
            <w:rStyle w:val="a3"/>
          </w:rPr>
          <w:t>Крупные банки продолжают менять условия по сберегательным продуктам, несмотря на сохраняющуюся ключевую ставку - 21% годовых. Так, Альфа-Банк снизил ставки по всей линейке вкладов.</w:t>
        </w:r>
        <w:r>
          <w:rPr>
            <w:webHidden/>
          </w:rPr>
          <w:tab/>
        </w:r>
        <w:r>
          <w:rPr>
            <w:webHidden/>
          </w:rPr>
          <w:fldChar w:fldCharType="begin"/>
        </w:r>
        <w:r>
          <w:rPr>
            <w:webHidden/>
          </w:rPr>
          <w:instrText xml:space="preserve"> PAGEREF _Toc198275387 \h </w:instrText>
        </w:r>
        <w:r>
          <w:rPr>
            <w:webHidden/>
          </w:rPr>
        </w:r>
        <w:r>
          <w:rPr>
            <w:webHidden/>
          </w:rPr>
          <w:fldChar w:fldCharType="separate"/>
        </w:r>
        <w:r w:rsidR="00456DDA">
          <w:rPr>
            <w:webHidden/>
          </w:rPr>
          <w:t>44</w:t>
        </w:r>
        <w:r>
          <w:rPr>
            <w:webHidden/>
          </w:rPr>
          <w:fldChar w:fldCharType="end"/>
        </w:r>
      </w:hyperlink>
    </w:p>
    <w:p w14:paraId="4A4800A7" w14:textId="581A854C" w:rsidR="00305E1D" w:rsidRDefault="00305E1D">
      <w:pPr>
        <w:pStyle w:val="21"/>
        <w:tabs>
          <w:tab w:val="right" w:leader="dot" w:pos="9061"/>
        </w:tabs>
        <w:rPr>
          <w:rFonts w:ascii="Calibri" w:hAnsi="Calibri"/>
          <w:noProof/>
          <w:kern w:val="2"/>
          <w:lang w:eastAsia="en-GB"/>
        </w:rPr>
      </w:pPr>
      <w:hyperlink w:anchor="_Toc198275388" w:history="1">
        <w:r w:rsidRPr="004F5E4D">
          <w:rPr>
            <w:rStyle w:val="a3"/>
            <w:noProof/>
          </w:rPr>
          <w:t>Пенсия.pro, 15.05.2025, Частные инвесторы стали самыми массовыми игроками фондового рынка - Банк России</w:t>
        </w:r>
        <w:r>
          <w:rPr>
            <w:noProof/>
            <w:webHidden/>
          </w:rPr>
          <w:tab/>
        </w:r>
        <w:r>
          <w:rPr>
            <w:noProof/>
            <w:webHidden/>
          </w:rPr>
          <w:fldChar w:fldCharType="begin"/>
        </w:r>
        <w:r>
          <w:rPr>
            <w:noProof/>
            <w:webHidden/>
          </w:rPr>
          <w:instrText xml:space="preserve"> PAGEREF _Toc198275388 \h </w:instrText>
        </w:r>
        <w:r>
          <w:rPr>
            <w:noProof/>
            <w:webHidden/>
          </w:rPr>
        </w:r>
        <w:r>
          <w:rPr>
            <w:noProof/>
            <w:webHidden/>
          </w:rPr>
          <w:fldChar w:fldCharType="separate"/>
        </w:r>
        <w:r w:rsidR="00456DDA">
          <w:rPr>
            <w:noProof/>
            <w:webHidden/>
          </w:rPr>
          <w:t>46</w:t>
        </w:r>
        <w:r>
          <w:rPr>
            <w:noProof/>
            <w:webHidden/>
          </w:rPr>
          <w:fldChar w:fldCharType="end"/>
        </w:r>
      </w:hyperlink>
    </w:p>
    <w:p w14:paraId="474DF5F0" w14:textId="09D22E5F" w:rsidR="00305E1D" w:rsidRDefault="00305E1D">
      <w:pPr>
        <w:pStyle w:val="31"/>
        <w:rPr>
          <w:rFonts w:ascii="Calibri" w:hAnsi="Calibri"/>
          <w:kern w:val="2"/>
          <w:lang w:eastAsia="en-GB"/>
        </w:rPr>
      </w:pPr>
      <w:hyperlink w:anchor="_Toc198275389" w:history="1">
        <w:r w:rsidRPr="004F5E4D">
          <w:rPr>
            <w:rStyle w:val="a3"/>
          </w:rPr>
          <w:t>За последний месяц розничные инвесторы стали крупнейшими покупателями акций на Мосбирже, сообщил Банк России. Частные лица купили акций на 22,7 млрд рублей.</w:t>
        </w:r>
        <w:r>
          <w:rPr>
            <w:webHidden/>
          </w:rPr>
          <w:tab/>
        </w:r>
        <w:r>
          <w:rPr>
            <w:webHidden/>
          </w:rPr>
          <w:fldChar w:fldCharType="begin"/>
        </w:r>
        <w:r>
          <w:rPr>
            <w:webHidden/>
          </w:rPr>
          <w:instrText xml:space="preserve"> PAGEREF _Toc198275389 \h </w:instrText>
        </w:r>
        <w:r>
          <w:rPr>
            <w:webHidden/>
          </w:rPr>
        </w:r>
        <w:r>
          <w:rPr>
            <w:webHidden/>
          </w:rPr>
          <w:fldChar w:fldCharType="separate"/>
        </w:r>
        <w:r w:rsidR="00456DDA">
          <w:rPr>
            <w:webHidden/>
          </w:rPr>
          <w:t>46</w:t>
        </w:r>
        <w:r>
          <w:rPr>
            <w:webHidden/>
          </w:rPr>
          <w:fldChar w:fldCharType="end"/>
        </w:r>
      </w:hyperlink>
    </w:p>
    <w:p w14:paraId="14E0C7EA" w14:textId="2A31ECE6" w:rsidR="00305E1D" w:rsidRDefault="00305E1D">
      <w:pPr>
        <w:pStyle w:val="12"/>
        <w:tabs>
          <w:tab w:val="right" w:leader="dot" w:pos="9061"/>
        </w:tabs>
        <w:rPr>
          <w:rFonts w:ascii="Calibri" w:hAnsi="Calibri"/>
          <w:b w:val="0"/>
          <w:noProof/>
          <w:kern w:val="2"/>
          <w:sz w:val="24"/>
          <w:lang w:eastAsia="en-GB"/>
        </w:rPr>
      </w:pPr>
      <w:hyperlink w:anchor="_Toc198275390" w:history="1">
        <w:r w:rsidRPr="004F5E4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_Toc198275390 \h </w:instrText>
        </w:r>
        <w:r>
          <w:rPr>
            <w:noProof/>
            <w:webHidden/>
          </w:rPr>
        </w:r>
        <w:r>
          <w:rPr>
            <w:noProof/>
            <w:webHidden/>
          </w:rPr>
          <w:fldChar w:fldCharType="separate"/>
        </w:r>
        <w:r w:rsidR="00456DDA">
          <w:rPr>
            <w:noProof/>
            <w:webHidden/>
          </w:rPr>
          <w:t>48</w:t>
        </w:r>
        <w:r>
          <w:rPr>
            <w:noProof/>
            <w:webHidden/>
          </w:rPr>
          <w:fldChar w:fldCharType="end"/>
        </w:r>
      </w:hyperlink>
    </w:p>
    <w:p w14:paraId="0E6219AD" w14:textId="0FDAE339" w:rsidR="00305E1D" w:rsidRDefault="00305E1D">
      <w:pPr>
        <w:pStyle w:val="12"/>
        <w:tabs>
          <w:tab w:val="right" w:leader="dot" w:pos="9061"/>
        </w:tabs>
        <w:rPr>
          <w:rFonts w:ascii="Calibri" w:hAnsi="Calibri"/>
          <w:b w:val="0"/>
          <w:noProof/>
          <w:kern w:val="2"/>
          <w:sz w:val="24"/>
          <w:lang w:eastAsia="en-GB"/>
        </w:rPr>
      </w:pPr>
      <w:hyperlink w:anchor="_Toc198275391" w:history="1">
        <w:r w:rsidRPr="004F5E4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_Toc198275391 \h </w:instrText>
        </w:r>
        <w:r>
          <w:rPr>
            <w:noProof/>
            <w:webHidden/>
          </w:rPr>
        </w:r>
        <w:r>
          <w:rPr>
            <w:noProof/>
            <w:webHidden/>
          </w:rPr>
          <w:fldChar w:fldCharType="separate"/>
        </w:r>
        <w:r w:rsidR="00456DDA">
          <w:rPr>
            <w:noProof/>
            <w:webHidden/>
          </w:rPr>
          <w:t>48</w:t>
        </w:r>
        <w:r>
          <w:rPr>
            <w:noProof/>
            <w:webHidden/>
          </w:rPr>
          <w:fldChar w:fldCharType="end"/>
        </w:r>
      </w:hyperlink>
    </w:p>
    <w:p w14:paraId="647FC821" w14:textId="0344744F" w:rsidR="00305E1D" w:rsidRDefault="00305E1D">
      <w:pPr>
        <w:pStyle w:val="21"/>
        <w:tabs>
          <w:tab w:val="right" w:leader="dot" w:pos="9061"/>
        </w:tabs>
        <w:rPr>
          <w:rFonts w:ascii="Calibri" w:hAnsi="Calibri"/>
          <w:noProof/>
          <w:kern w:val="2"/>
          <w:lang w:eastAsia="en-GB"/>
        </w:rPr>
      </w:pPr>
      <w:hyperlink w:anchor="_Toc198275392" w:history="1">
        <w:r w:rsidRPr="004F5E4D">
          <w:rPr>
            <w:rStyle w:val="a3"/>
            <w:noProof/>
          </w:rPr>
          <w:t>Zakon.kz, 15.05.2025, В каких случаях пенсии с нового года будут облагать налогами, а в каких – нет</w:t>
        </w:r>
        <w:r>
          <w:rPr>
            <w:noProof/>
            <w:webHidden/>
          </w:rPr>
          <w:tab/>
        </w:r>
        <w:r>
          <w:rPr>
            <w:noProof/>
            <w:webHidden/>
          </w:rPr>
          <w:fldChar w:fldCharType="begin"/>
        </w:r>
        <w:r>
          <w:rPr>
            <w:noProof/>
            <w:webHidden/>
          </w:rPr>
          <w:instrText xml:space="preserve"> PAGEREF _Toc198275392 \h </w:instrText>
        </w:r>
        <w:r>
          <w:rPr>
            <w:noProof/>
            <w:webHidden/>
          </w:rPr>
        </w:r>
        <w:r>
          <w:rPr>
            <w:noProof/>
            <w:webHidden/>
          </w:rPr>
          <w:fldChar w:fldCharType="separate"/>
        </w:r>
        <w:r w:rsidR="00456DDA">
          <w:rPr>
            <w:noProof/>
            <w:webHidden/>
          </w:rPr>
          <w:t>48</w:t>
        </w:r>
        <w:r>
          <w:rPr>
            <w:noProof/>
            <w:webHidden/>
          </w:rPr>
          <w:fldChar w:fldCharType="end"/>
        </w:r>
      </w:hyperlink>
    </w:p>
    <w:p w14:paraId="152D825E" w14:textId="3EB45C53" w:rsidR="00305E1D" w:rsidRDefault="00305E1D">
      <w:pPr>
        <w:pStyle w:val="31"/>
        <w:rPr>
          <w:rFonts w:ascii="Calibri" w:hAnsi="Calibri"/>
          <w:kern w:val="2"/>
          <w:lang w:eastAsia="en-GB"/>
        </w:rPr>
      </w:pPr>
      <w:hyperlink w:anchor="_Toc198275393" w:history="1">
        <w:r w:rsidRPr="004F5E4D">
          <w:rPr>
            <w:rStyle w:val="a3"/>
          </w:rPr>
          <w:t>С 2026 года физлицам не придется платить подоходный налог с пенсионных выплат из ЕНПФ. Сейчас пенсионеры ИПН с накопительных пенсий платят, напоминает Zakon.kz. Интересно, что будет с теми суммами из ЕНПФ, которые граждане активно снимали на покупку жилья, но ИПН обещали заплатить позже?</w:t>
        </w:r>
        <w:r>
          <w:rPr>
            <w:webHidden/>
          </w:rPr>
          <w:tab/>
        </w:r>
        <w:r>
          <w:rPr>
            <w:webHidden/>
          </w:rPr>
          <w:fldChar w:fldCharType="begin"/>
        </w:r>
        <w:r>
          <w:rPr>
            <w:webHidden/>
          </w:rPr>
          <w:instrText xml:space="preserve"> PAGEREF _Toc198275393 \h </w:instrText>
        </w:r>
        <w:r>
          <w:rPr>
            <w:webHidden/>
          </w:rPr>
        </w:r>
        <w:r>
          <w:rPr>
            <w:webHidden/>
          </w:rPr>
          <w:fldChar w:fldCharType="separate"/>
        </w:r>
        <w:r w:rsidR="00456DDA">
          <w:rPr>
            <w:webHidden/>
          </w:rPr>
          <w:t>48</w:t>
        </w:r>
        <w:r>
          <w:rPr>
            <w:webHidden/>
          </w:rPr>
          <w:fldChar w:fldCharType="end"/>
        </w:r>
      </w:hyperlink>
    </w:p>
    <w:p w14:paraId="0DEF049A" w14:textId="390EC1FC" w:rsidR="00305E1D" w:rsidRDefault="00305E1D">
      <w:pPr>
        <w:pStyle w:val="21"/>
        <w:tabs>
          <w:tab w:val="right" w:leader="dot" w:pos="9061"/>
        </w:tabs>
        <w:rPr>
          <w:rFonts w:ascii="Calibri" w:hAnsi="Calibri"/>
          <w:noProof/>
          <w:kern w:val="2"/>
          <w:lang w:eastAsia="en-GB"/>
        </w:rPr>
      </w:pPr>
      <w:hyperlink w:anchor="_Toc198275394" w:history="1">
        <w:r w:rsidRPr="004F5E4D">
          <w:rPr>
            <w:rStyle w:val="a3"/>
            <w:noProof/>
          </w:rPr>
          <w:t>Kursiv Uzbekistan, 15.05.2025, Пенсии по-новому: к чему готовиться узбекистанцам?</w:t>
        </w:r>
        <w:r>
          <w:rPr>
            <w:noProof/>
            <w:webHidden/>
          </w:rPr>
          <w:tab/>
        </w:r>
        <w:r>
          <w:rPr>
            <w:noProof/>
            <w:webHidden/>
          </w:rPr>
          <w:fldChar w:fldCharType="begin"/>
        </w:r>
        <w:r>
          <w:rPr>
            <w:noProof/>
            <w:webHidden/>
          </w:rPr>
          <w:instrText xml:space="preserve"> PAGEREF _Toc198275394 \h </w:instrText>
        </w:r>
        <w:r>
          <w:rPr>
            <w:noProof/>
            <w:webHidden/>
          </w:rPr>
        </w:r>
        <w:r>
          <w:rPr>
            <w:noProof/>
            <w:webHidden/>
          </w:rPr>
          <w:fldChar w:fldCharType="separate"/>
        </w:r>
        <w:r w:rsidR="00456DDA">
          <w:rPr>
            <w:noProof/>
            <w:webHidden/>
          </w:rPr>
          <w:t>50</w:t>
        </w:r>
        <w:r>
          <w:rPr>
            <w:noProof/>
            <w:webHidden/>
          </w:rPr>
          <w:fldChar w:fldCharType="end"/>
        </w:r>
      </w:hyperlink>
    </w:p>
    <w:p w14:paraId="2590411E" w14:textId="2E8C08E6" w:rsidR="00305E1D" w:rsidRDefault="00305E1D">
      <w:pPr>
        <w:pStyle w:val="31"/>
        <w:rPr>
          <w:rFonts w:ascii="Calibri" w:hAnsi="Calibri"/>
          <w:kern w:val="2"/>
          <w:lang w:eastAsia="en-GB"/>
        </w:rPr>
      </w:pPr>
      <w:hyperlink w:anchor="_Toc198275395" w:history="1">
        <w:r w:rsidRPr="004F5E4D">
          <w:rPr>
            <w:rStyle w:val="a3"/>
          </w:rPr>
          <w:t>Пенсионный возраст в Узбекистане до сих пор не меняли. Мужчины выходят на пенсию в 60 лет, женщины — в 55. Это редкость для постсоветского пространства. Но пенсионеров становится все больше, а денег в бюджете — не так много. Поэтому все чаще звучат разговоры о том, что пенсионный возраст пора пересматривать.</w:t>
        </w:r>
        <w:r>
          <w:rPr>
            <w:webHidden/>
          </w:rPr>
          <w:tab/>
        </w:r>
        <w:r>
          <w:rPr>
            <w:webHidden/>
          </w:rPr>
          <w:fldChar w:fldCharType="begin"/>
        </w:r>
        <w:r>
          <w:rPr>
            <w:webHidden/>
          </w:rPr>
          <w:instrText xml:space="preserve"> PAGEREF _Toc198275395 \h </w:instrText>
        </w:r>
        <w:r>
          <w:rPr>
            <w:webHidden/>
          </w:rPr>
        </w:r>
        <w:r>
          <w:rPr>
            <w:webHidden/>
          </w:rPr>
          <w:fldChar w:fldCharType="separate"/>
        </w:r>
        <w:r w:rsidR="00456DDA">
          <w:rPr>
            <w:webHidden/>
          </w:rPr>
          <w:t>50</w:t>
        </w:r>
        <w:r>
          <w:rPr>
            <w:webHidden/>
          </w:rPr>
          <w:fldChar w:fldCharType="end"/>
        </w:r>
      </w:hyperlink>
    </w:p>
    <w:p w14:paraId="2A1EE614" w14:textId="653E3F9B" w:rsidR="00305E1D" w:rsidRDefault="00305E1D">
      <w:pPr>
        <w:pStyle w:val="21"/>
        <w:tabs>
          <w:tab w:val="right" w:leader="dot" w:pos="9061"/>
        </w:tabs>
        <w:rPr>
          <w:rFonts w:ascii="Calibri" w:hAnsi="Calibri"/>
          <w:noProof/>
          <w:kern w:val="2"/>
          <w:lang w:eastAsia="en-GB"/>
        </w:rPr>
      </w:pPr>
      <w:hyperlink w:anchor="_Toc198275396" w:history="1">
        <w:r w:rsidRPr="004F5E4D">
          <w:rPr>
            <w:rStyle w:val="a3"/>
            <w:noProof/>
          </w:rPr>
          <w:t>Uzbekistan Daily, 15.05.2025, Агентство стратегических реформ опровергло слухи о приватизации пенсионной системы</w:t>
        </w:r>
        <w:r>
          <w:rPr>
            <w:noProof/>
            <w:webHidden/>
          </w:rPr>
          <w:tab/>
        </w:r>
        <w:r>
          <w:rPr>
            <w:noProof/>
            <w:webHidden/>
          </w:rPr>
          <w:fldChar w:fldCharType="begin"/>
        </w:r>
        <w:r>
          <w:rPr>
            <w:noProof/>
            <w:webHidden/>
          </w:rPr>
          <w:instrText xml:space="preserve"> PAGEREF _Toc198275396 \h </w:instrText>
        </w:r>
        <w:r>
          <w:rPr>
            <w:noProof/>
            <w:webHidden/>
          </w:rPr>
        </w:r>
        <w:r>
          <w:rPr>
            <w:noProof/>
            <w:webHidden/>
          </w:rPr>
          <w:fldChar w:fldCharType="separate"/>
        </w:r>
        <w:r w:rsidR="00456DDA">
          <w:rPr>
            <w:noProof/>
            <w:webHidden/>
          </w:rPr>
          <w:t>53</w:t>
        </w:r>
        <w:r>
          <w:rPr>
            <w:noProof/>
            <w:webHidden/>
          </w:rPr>
          <w:fldChar w:fldCharType="end"/>
        </w:r>
      </w:hyperlink>
    </w:p>
    <w:p w14:paraId="7E6D605C" w14:textId="48345FB2" w:rsidR="00305E1D" w:rsidRDefault="00305E1D">
      <w:pPr>
        <w:pStyle w:val="31"/>
        <w:rPr>
          <w:rFonts w:ascii="Calibri" w:hAnsi="Calibri"/>
          <w:kern w:val="2"/>
          <w:lang w:eastAsia="en-GB"/>
        </w:rPr>
      </w:pPr>
      <w:hyperlink w:anchor="_Toc198275397" w:history="1">
        <w:r w:rsidRPr="004F5E4D">
          <w:rPr>
            <w:rStyle w:val="a3"/>
          </w:rPr>
          <w:t>Агентство стратегических реформ прокомментировало дискуссии в социальных сетях, возникшие вокруг предложений по пенсионной системе.</w:t>
        </w:r>
        <w:r>
          <w:rPr>
            <w:webHidden/>
          </w:rPr>
          <w:tab/>
        </w:r>
        <w:r>
          <w:rPr>
            <w:webHidden/>
          </w:rPr>
          <w:fldChar w:fldCharType="begin"/>
        </w:r>
        <w:r>
          <w:rPr>
            <w:webHidden/>
          </w:rPr>
          <w:instrText xml:space="preserve"> PAGEREF _Toc198275397 \h </w:instrText>
        </w:r>
        <w:r>
          <w:rPr>
            <w:webHidden/>
          </w:rPr>
        </w:r>
        <w:r>
          <w:rPr>
            <w:webHidden/>
          </w:rPr>
          <w:fldChar w:fldCharType="separate"/>
        </w:r>
        <w:r w:rsidR="00456DDA">
          <w:rPr>
            <w:webHidden/>
          </w:rPr>
          <w:t>53</w:t>
        </w:r>
        <w:r>
          <w:rPr>
            <w:webHidden/>
          </w:rPr>
          <w:fldChar w:fldCharType="end"/>
        </w:r>
      </w:hyperlink>
    </w:p>
    <w:p w14:paraId="4516941F" w14:textId="150E4F9B" w:rsidR="00305E1D" w:rsidRDefault="00305E1D">
      <w:pPr>
        <w:pStyle w:val="12"/>
        <w:tabs>
          <w:tab w:val="right" w:leader="dot" w:pos="9061"/>
        </w:tabs>
        <w:rPr>
          <w:rFonts w:ascii="Calibri" w:hAnsi="Calibri"/>
          <w:b w:val="0"/>
          <w:noProof/>
          <w:kern w:val="2"/>
          <w:sz w:val="24"/>
          <w:lang w:eastAsia="en-GB"/>
        </w:rPr>
      </w:pPr>
      <w:hyperlink w:anchor="_Toc198275398" w:history="1">
        <w:r w:rsidRPr="004F5E4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_Toc198275398 \h </w:instrText>
        </w:r>
        <w:r>
          <w:rPr>
            <w:noProof/>
            <w:webHidden/>
          </w:rPr>
        </w:r>
        <w:r>
          <w:rPr>
            <w:noProof/>
            <w:webHidden/>
          </w:rPr>
          <w:fldChar w:fldCharType="separate"/>
        </w:r>
        <w:r w:rsidR="00456DDA">
          <w:rPr>
            <w:noProof/>
            <w:webHidden/>
          </w:rPr>
          <w:t>54</w:t>
        </w:r>
        <w:r>
          <w:rPr>
            <w:noProof/>
            <w:webHidden/>
          </w:rPr>
          <w:fldChar w:fldCharType="end"/>
        </w:r>
      </w:hyperlink>
    </w:p>
    <w:p w14:paraId="0E3D35EB" w14:textId="54B8DEEB" w:rsidR="00305E1D" w:rsidRDefault="00305E1D">
      <w:pPr>
        <w:pStyle w:val="21"/>
        <w:tabs>
          <w:tab w:val="right" w:leader="dot" w:pos="9061"/>
        </w:tabs>
        <w:rPr>
          <w:rFonts w:ascii="Calibri" w:hAnsi="Calibri"/>
          <w:noProof/>
          <w:kern w:val="2"/>
          <w:lang w:eastAsia="en-GB"/>
        </w:rPr>
      </w:pPr>
      <w:hyperlink w:anchor="_Toc198275399" w:history="1">
        <w:r w:rsidRPr="004F5E4D">
          <w:rPr>
            <w:rStyle w:val="a3"/>
            <w:noProof/>
          </w:rPr>
          <w:t>Пенсия.pro, 15.05.2025, Пенсионные фонды Австралии стали отказываться от американских активов</w:t>
        </w:r>
        <w:r>
          <w:rPr>
            <w:noProof/>
            <w:webHidden/>
          </w:rPr>
          <w:tab/>
        </w:r>
        <w:r>
          <w:rPr>
            <w:noProof/>
            <w:webHidden/>
          </w:rPr>
          <w:fldChar w:fldCharType="begin"/>
        </w:r>
        <w:r>
          <w:rPr>
            <w:noProof/>
            <w:webHidden/>
          </w:rPr>
          <w:instrText xml:space="preserve"> PAGEREF _Toc198275399 \h </w:instrText>
        </w:r>
        <w:r>
          <w:rPr>
            <w:noProof/>
            <w:webHidden/>
          </w:rPr>
        </w:r>
        <w:r>
          <w:rPr>
            <w:noProof/>
            <w:webHidden/>
          </w:rPr>
          <w:fldChar w:fldCharType="separate"/>
        </w:r>
        <w:r w:rsidR="00456DDA">
          <w:rPr>
            <w:noProof/>
            <w:webHidden/>
          </w:rPr>
          <w:t>54</w:t>
        </w:r>
        <w:r>
          <w:rPr>
            <w:noProof/>
            <w:webHidden/>
          </w:rPr>
          <w:fldChar w:fldCharType="end"/>
        </w:r>
      </w:hyperlink>
    </w:p>
    <w:p w14:paraId="5D4A24E1" w14:textId="3FFDF139" w:rsidR="00305E1D" w:rsidRDefault="00305E1D">
      <w:pPr>
        <w:pStyle w:val="31"/>
        <w:rPr>
          <w:rFonts w:ascii="Calibri" w:hAnsi="Calibri"/>
          <w:kern w:val="2"/>
          <w:lang w:eastAsia="en-GB"/>
        </w:rPr>
      </w:pPr>
      <w:hyperlink w:anchor="_Toc198275400" w:history="1">
        <w:r w:rsidRPr="004F5E4D">
          <w:rPr>
            <w:rStyle w:val="a3"/>
          </w:rPr>
          <w:t>Австралийские пенсионные фонды, которые управляют активами на 2,7 трлн долларов США, стали отказываться от американских активов и американской валюты из-за политики Дональда Трампа. Ранее фонды Австралии были ориентированы именно на США.</w:t>
        </w:r>
        <w:r>
          <w:rPr>
            <w:webHidden/>
          </w:rPr>
          <w:tab/>
        </w:r>
        <w:r>
          <w:rPr>
            <w:webHidden/>
          </w:rPr>
          <w:fldChar w:fldCharType="begin"/>
        </w:r>
        <w:r>
          <w:rPr>
            <w:webHidden/>
          </w:rPr>
          <w:instrText xml:space="preserve"> PAGEREF _Toc198275400 \h </w:instrText>
        </w:r>
        <w:r>
          <w:rPr>
            <w:webHidden/>
          </w:rPr>
        </w:r>
        <w:r>
          <w:rPr>
            <w:webHidden/>
          </w:rPr>
          <w:fldChar w:fldCharType="separate"/>
        </w:r>
        <w:r w:rsidR="00456DDA">
          <w:rPr>
            <w:webHidden/>
          </w:rPr>
          <w:t>54</w:t>
        </w:r>
        <w:r>
          <w:rPr>
            <w:webHidden/>
          </w:rPr>
          <w:fldChar w:fldCharType="end"/>
        </w:r>
      </w:hyperlink>
    </w:p>
    <w:p w14:paraId="0075A189" w14:textId="2581AB61" w:rsidR="00305E1D" w:rsidRDefault="00305E1D">
      <w:pPr>
        <w:pStyle w:val="21"/>
        <w:tabs>
          <w:tab w:val="right" w:leader="dot" w:pos="9061"/>
        </w:tabs>
        <w:rPr>
          <w:rFonts w:ascii="Calibri" w:hAnsi="Calibri"/>
          <w:noProof/>
          <w:kern w:val="2"/>
          <w:lang w:eastAsia="en-GB"/>
        </w:rPr>
      </w:pPr>
      <w:hyperlink w:anchor="_Toc198275401" w:history="1">
        <w:r w:rsidRPr="004F5E4D">
          <w:rPr>
            <w:rStyle w:val="a3"/>
            <w:noProof/>
          </w:rPr>
          <w:t>Пенсия.pro, 15.05.2025, Британские пенсионные фонды направят миллиарды в местную экономику</w:t>
        </w:r>
        <w:r>
          <w:rPr>
            <w:noProof/>
            <w:webHidden/>
          </w:rPr>
          <w:tab/>
        </w:r>
        <w:r>
          <w:rPr>
            <w:noProof/>
            <w:webHidden/>
          </w:rPr>
          <w:fldChar w:fldCharType="begin"/>
        </w:r>
        <w:r>
          <w:rPr>
            <w:noProof/>
            <w:webHidden/>
          </w:rPr>
          <w:instrText xml:space="preserve"> PAGEREF _Toc198275401 \h </w:instrText>
        </w:r>
        <w:r>
          <w:rPr>
            <w:noProof/>
            <w:webHidden/>
          </w:rPr>
        </w:r>
        <w:r>
          <w:rPr>
            <w:noProof/>
            <w:webHidden/>
          </w:rPr>
          <w:fldChar w:fldCharType="separate"/>
        </w:r>
        <w:r w:rsidR="00456DDA">
          <w:rPr>
            <w:noProof/>
            <w:webHidden/>
          </w:rPr>
          <w:t>55</w:t>
        </w:r>
        <w:r>
          <w:rPr>
            <w:noProof/>
            <w:webHidden/>
          </w:rPr>
          <w:fldChar w:fldCharType="end"/>
        </w:r>
      </w:hyperlink>
    </w:p>
    <w:p w14:paraId="3BC2B76C" w14:textId="46AF175A" w:rsidR="00305E1D" w:rsidRDefault="00305E1D">
      <w:pPr>
        <w:pStyle w:val="31"/>
        <w:rPr>
          <w:rFonts w:ascii="Calibri" w:hAnsi="Calibri"/>
          <w:kern w:val="2"/>
          <w:lang w:eastAsia="en-GB"/>
        </w:rPr>
      </w:pPr>
      <w:hyperlink w:anchor="_Toc198275402" w:history="1">
        <w:r w:rsidRPr="004F5E4D">
          <w:rPr>
            <w:rStyle w:val="a3"/>
          </w:rPr>
          <w:t>Власти Великобритании смогли убедить 17 крупнейших пенсионных фондов объявить о вложении 50 млрд фунтов стерлингов (5,3 трлн рублей) в экономику страны до 2030 года. Половина суммы должна быть инвестирована в британские активы, в том числе в «зеленую энергетику», сообщает The Guardian.</w:t>
        </w:r>
        <w:r>
          <w:rPr>
            <w:webHidden/>
          </w:rPr>
          <w:tab/>
        </w:r>
        <w:r>
          <w:rPr>
            <w:webHidden/>
          </w:rPr>
          <w:fldChar w:fldCharType="begin"/>
        </w:r>
        <w:r>
          <w:rPr>
            <w:webHidden/>
          </w:rPr>
          <w:instrText xml:space="preserve"> PAGEREF _Toc198275402 \h </w:instrText>
        </w:r>
        <w:r>
          <w:rPr>
            <w:webHidden/>
          </w:rPr>
        </w:r>
        <w:r>
          <w:rPr>
            <w:webHidden/>
          </w:rPr>
          <w:fldChar w:fldCharType="separate"/>
        </w:r>
        <w:r w:rsidR="00456DDA">
          <w:rPr>
            <w:webHidden/>
          </w:rPr>
          <w:t>55</w:t>
        </w:r>
        <w:r>
          <w:rPr>
            <w:webHidden/>
          </w:rPr>
          <w:fldChar w:fldCharType="end"/>
        </w:r>
      </w:hyperlink>
    </w:p>
    <w:p w14:paraId="38037BFC" w14:textId="77777777" w:rsidR="00A0290C" w:rsidRPr="00066E19" w:rsidRDefault="000F1F4C" w:rsidP="00310633">
      <w:pPr>
        <w:rPr>
          <w:b/>
          <w:caps/>
          <w:sz w:val="32"/>
        </w:rPr>
      </w:pPr>
      <w:r w:rsidRPr="00066E19">
        <w:rPr>
          <w:caps/>
          <w:sz w:val="28"/>
        </w:rPr>
        <w:fldChar w:fldCharType="end"/>
      </w:r>
    </w:p>
    <w:p w14:paraId="78B83801" w14:textId="77777777" w:rsidR="00D1642B" w:rsidRPr="00066E19" w:rsidRDefault="00D1642B" w:rsidP="00D1642B">
      <w:pPr>
        <w:pStyle w:val="251"/>
      </w:pPr>
      <w:bookmarkStart w:id="16" w:name="_Toc396864664"/>
      <w:bookmarkStart w:id="17" w:name="_Toc99318652"/>
      <w:bookmarkStart w:id="18" w:name="_Toc198275317"/>
      <w:bookmarkStart w:id="19" w:name="_Toc246216291"/>
      <w:bookmarkStart w:id="20" w:name="_Toc246297418"/>
      <w:bookmarkEnd w:id="8"/>
      <w:bookmarkEnd w:id="9"/>
      <w:bookmarkEnd w:id="10"/>
      <w:bookmarkEnd w:id="11"/>
      <w:bookmarkEnd w:id="12"/>
      <w:bookmarkEnd w:id="13"/>
      <w:bookmarkEnd w:id="14"/>
      <w:bookmarkEnd w:id="15"/>
      <w:r w:rsidRPr="00066E19">
        <w:lastRenderedPageBreak/>
        <w:t>НОВОСТИ ПЕНСИОННОЙ ОТРАСЛИ</w:t>
      </w:r>
      <w:bookmarkEnd w:id="16"/>
      <w:bookmarkEnd w:id="17"/>
      <w:bookmarkEnd w:id="18"/>
    </w:p>
    <w:p w14:paraId="4E4966D0" w14:textId="77777777" w:rsidR="00111D7C" w:rsidRPr="00066E19" w:rsidRDefault="00111D7C" w:rsidP="00111D7C">
      <w:pPr>
        <w:pStyle w:val="10"/>
      </w:pPr>
      <w:bookmarkStart w:id="21" w:name="_Toc99271685"/>
      <w:bookmarkStart w:id="22" w:name="_Toc99318653"/>
      <w:bookmarkStart w:id="23" w:name="_Toc165991072"/>
      <w:bookmarkStart w:id="24" w:name="_Toc198275318"/>
      <w:bookmarkStart w:id="25" w:name="_Toc246987631"/>
      <w:bookmarkStart w:id="26" w:name="_Toc248632297"/>
      <w:bookmarkStart w:id="27" w:name="_Toc251223975"/>
      <w:bookmarkEnd w:id="19"/>
      <w:bookmarkEnd w:id="20"/>
      <w:r w:rsidRPr="00066E19">
        <w:t>Новости отрасли НПФ</w:t>
      </w:r>
      <w:bookmarkEnd w:id="21"/>
      <w:bookmarkEnd w:id="22"/>
      <w:bookmarkEnd w:id="23"/>
      <w:bookmarkEnd w:id="24"/>
    </w:p>
    <w:p w14:paraId="70FA1B7E" w14:textId="77777777" w:rsidR="001B18EE" w:rsidRPr="00066E19" w:rsidRDefault="001B18EE" w:rsidP="001B18EE">
      <w:pPr>
        <w:pStyle w:val="2"/>
      </w:pPr>
      <w:bookmarkStart w:id="28" w:name="_Toc198275319"/>
      <w:r w:rsidRPr="00066E19">
        <w:t>РИА Новости, 15.05.2025, Минфин РФ оценит приемлемые уровни риска инвестиций в акции для НПФ</w:t>
      </w:r>
      <w:bookmarkEnd w:id="28"/>
    </w:p>
    <w:p w14:paraId="45FD9A1F" w14:textId="77777777" w:rsidR="001B18EE" w:rsidRPr="00066E19" w:rsidRDefault="001B18EE" w:rsidP="00B34B4D">
      <w:pPr>
        <w:pStyle w:val="3"/>
      </w:pPr>
      <w:bookmarkStart w:id="29" w:name="_Toc198275320"/>
      <w:r w:rsidRPr="00066E19">
        <w:t>Минфин РФ в соответствии с поручением президента оценит приемлемые уровни риска инвестиций в акции для негосударственных пенсионных фондов (НПФ), сообщил журналистам директор департамента финансовой политики Минфина РФ Алексей Яковлев.</w:t>
      </w:r>
      <w:bookmarkEnd w:id="29"/>
    </w:p>
    <w:p w14:paraId="2D0E8016" w14:textId="77777777" w:rsidR="001B18EE" w:rsidRPr="00066E19" w:rsidRDefault="001B18EE" w:rsidP="001B18EE">
      <w:r w:rsidRPr="00066E19">
        <w:t>"Поручение было озвучено буквально на днях. Безусловно, приступим к его реализации. Здесь речь идет, как мы это понимаем, о расширении возможности для пенсионных фондов вкладывать средства, делать это безопасно, но при этом давать, возможно, где-то большую доходность своим вкладчикам", - сказал он на международном экономическом форуме "Россия - Исламский мир: KazanForum", отвечая на вопрос РИА Новости.</w:t>
      </w:r>
    </w:p>
    <w:p w14:paraId="2054AA41" w14:textId="77777777" w:rsidR="001B18EE" w:rsidRPr="00066E19" w:rsidRDefault="001B18EE" w:rsidP="001B18EE">
      <w:r w:rsidRPr="00066E19">
        <w:t>"Как к этому подойти, мы пока думаем, но мы воспринимаем это как такую комбинацию: как приемлемый уровень риска, но при этом возможность получения большей доходности на вложенные средства и, возможно, пересборка тех стратегий, которые НПФы могут реализовывать при управлении денежными средствами своих клиентов", - отметил Яковлев.</w:t>
      </w:r>
    </w:p>
    <w:p w14:paraId="6B14466B" w14:textId="77777777" w:rsidR="001B18EE" w:rsidRPr="00066E19" w:rsidRDefault="001B18EE" w:rsidP="001B18EE">
      <w:r w:rsidRPr="00066E19">
        <w:t>Ранее на этой неделе президент РФ Владимир Путин в ходе встречи с членами "Деловой России" поручил ЦБ РФ, правительству и своей администрации выработать инструмент, который бы повысил безопасность инвестиций в акции для негосударственных пенсионных фондов, сняв с них часть рисков.</w:t>
      </w:r>
    </w:p>
    <w:p w14:paraId="03DE69AA" w14:textId="77777777" w:rsidR="001B18EE" w:rsidRPr="00066E19" w:rsidRDefault="001B18EE" w:rsidP="00986F9E">
      <w:pPr>
        <w:pStyle w:val="2"/>
      </w:pPr>
      <w:bookmarkStart w:id="30" w:name="a1"/>
      <w:bookmarkStart w:id="31" w:name="_Toc198275321"/>
      <w:bookmarkEnd w:id="30"/>
      <w:r w:rsidRPr="00066E19">
        <w:t>ТАСС, 15.05.2025, Минфин начнет работу по снятию части рисков с НПФ при инвестировании в акции</w:t>
      </w:r>
      <w:bookmarkEnd w:id="31"/>
    </w:p>
    <w:p w14:paraId="06885CBA" w14:textId="77777777" w:rsidR="001B18EE" w:rsidRPr="00066E19" w:rsidRDefault="001B18EE" w:rsidP="00B34B4D">
      <w:pPr>
        <w:pStyle w:val="3"/>
      </w:pPr>
      <w:bookmarkStart w:id="32" w:name="_Toc198275322"/>
      <w:r w:rsidRPr="00066E19">
        <w:t>Минфин РФ начнет работу по снятию части рисков с негосударственных пенсионных фондов (НПФ) при инвестировании в акции. Об этом сообщил журналистам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w:t>
      </w:r>
      <w:bookmarkEnd w:id="32"/>
    </w:p>
    <w:p w14:paraId="385A075D" w14:textId="77777777" w:rsidR="001B18EE" w:rsidRPr="00066E19" w:rsidRDefault="001B18EE" w:rsidP="001B18EE">
      <w:r w:rsidRPr="00066E19">
        <w:t>"Это поручение было, да, озвучено буквально на днях. Мы, безусловно, приступим к его реализации. Речь идет о расширении возможностей для пенсионных фондов вкладывать средства, делать это безопасно, но при этом давать большую доходность своим вкладчикам", - сказал Яковлев.</w:t>
      </w:r>
    </w:p>
    <w:p w14:paraId="70D952AC" w14:textId="77777777" w:rsidR="001B18EE" w:rsidRPr="00066E19" w:rsidRDefault="001B18EE" w:rsidP="001B18EE">
      <w:r w:rsidRPr="00066E19">
        <w:t>Ранее президент России Владимир Путин поручил Банку России, правительству и администрации продумать инструмент, который позволит снять часть рисков с НПФ при инвестировании средств клиентов в акции.</w:t>
      </w:r>
    </w:p>
    <w:p w14:paraId="5C459328" w14:textId="77777777" w:rsidR="00C163D1" w:rsidRPr="00066E19" w:rsidRDefault="00C163D1" w:rsidP="00C163D1">
      <w:pPr>
        <w:pStyle w:val="2"/>
      </w:pPr>
      <w:bookmarkStart w:id="33" w:name="_Toc198275323"/>
      <w:r w:rsidRPr="00066E19">
        <w:lastRenderedPageBreak/>
        <w:t>Ваш пенсионный брокер, 15.05.2025, Эксперты НПФ «БУДУЩЕЕ» провели мастер-класс на фестивале «Декада серебряного возраста» в Барнауле</w:t>
      </w:r>
      <w:bookmarkEnd w:id="33"/>
    </w:p>
    <w:p w14:paraId="742B5D57" w14:textId="77777777" w:rsidR="00C163D1" w:rsidRPr="00066E19" w:rsidRDefault="00C163D1" w:rsidP="00B34B4D">
      <w:pPr>
        <w:pStyle w:val="3"/>
      </w:pPr>
      <w:bookmarkStart w:id="34" w:name="_Toc198275324"/>
      <w:r w:rsidRPr="00066E19">
        <w:t>В Барнауле в рамках национальной программы «Демография» прошел фестиваль ментального и физического здоровья для людей старшего поколения «Декада серебряного возраста», объединивший инициативы, направленные на активное долголетие и повышение качества жизни граждан старшего поколения. Для участников фестиваля провели образовательные мастер-классы и семинары. Эксперты НПФ «БУДУЩЕЕ» рассказали участникам о возможностях формирования дополнительной пенсии, в том числе и о преимуществах программы долгосрочных сбережений (ПДС).</w:t>
      </w:r>
      <w:bookmarkEnd w:id="34"/>
    </w:p>
    <w:p w14:paraId="3EA8BD74" w14:textId="77777777" w:rsidR="00C163D1" w:rsidRPr="00066E19" w:rsidRDefault="00C163D1" w:rsidP="00C163D1">
      <w:r w:rsidRPr="00066E19">
        <w:t>Напомним, программа долгосрочных сбережений стартовала в России с 1 января 2024 года. Ее операторами стали негосударственные пенсионные фонды (НПФ). ПДС является уникальным инструментом накоплений и включает несколько важных преимуществ:</w:t>
      </w:r>
    </w:p>
    <w:p w14:paraId="6A78E5E0" w14:textId="77777777" w:rsidR="00C163D1" w:rsidRPr="00066E19" w:rsidRDefault="00C163D1" w:rsidP="00C163D1">
      <w:r w:rsidRPr="00066E19">
        <w:t xml:space="preserve">    Господдержка (софинансирование взносов) — ее максимальная сумма может составить 360 000 рублей в течение 10 лет;</w:t>
      </w:r>
    </w:p>
    <w:p w14:paraId="3B17C14E" w14:textId="77777777" w:rsidR="00C163D1" w:rsidRPr="00066E19" w:rsidRDefault="00C163D1" w:rsidP="00C163D1">
      <w:r w:rsidRPr="00066E19">
        <w:t xml:space="preserve">    Повышенный налоговый вычет со сберегательных взносов в размере до 400 000 рублей за год. Максимальный размер вычета может варьироваться от 52 000 до 60 000 рублей в год в зависимости от доходов вкладчика при ставке НДФЛ в размере 13-15%;</w:t>
      </w:r>
    </w:p>
    <w:p w14:paraId="195F9BA4" w14:textId="77777777" w:rsidR="00C163D1" w:rsidRPr="00066E19" w:rsidRDefault="00C163D1" w:rsidP="00C163D1">
      <w:r w:rsidRPr="00066E19">
        <w:t xml:space="preserve">    В программу можно перевести пенсионные накопления в рамках обязательного пенсионного страхования;</w:t>
      </w:r>
    </w:p>
    <w:p w14:paraId="03E28EF1" w14:textId="77777777" w:rsidR="00C163D1" w:rsidRPr="00066E19" w:rsidRDefault="00C163D1" w:rsidP="00C163D1">
      <w:r w:rsidRPr="00066E19">
        <w:t xml:space="preserve">    Гибкие условия получения выплат: средства со сберегательного счета можно получить в любое время в случае особых жизненных ситуаций, например, при необходимости оплатить дорогостоящее лечение либо по истечении 15 лет действия договора или же по достижении возраста 55 лет женщинами и 60 лет мужчинами.</w:t>
      </w:r>
    </w:p>
    <w:p w14:paraId="2592550C" w14:textId="77777777" w:rsidR="00C163D1" w:rsidRPr="00066E19" w:rsidRDefault="00C163D1" w:rsidP="00C163D1">
      <w:r w:rsidRPr="00066E19">
        <w:t>Оформить программу может любой россиянин с 18 лет. Открыть ПДС можно как на сайте фонда, так и офлайн в офисе НПФ.</w:t>
      </w:r>
    </w:p>
    <w:p w14:paraId="79D56840" w14:textId="77777777" w:rsidR="00C163D1" w:rsidRPr="00066E19" w:rsidRDefault="00C163D1" w:rsidP="00C163D1">
      <w:r w:rsidRPr="00066E19">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(ААА|ru.pf|). Пенсионные сбережения фонду доверили более 4 млн. клиентов. Более детальная информация — на сайте фонда.</w:t>
      </w:r>
    </w:p>
    <w:p w14:paraId="0B0D569D" w14:textId="77777777" w:rsidR="00111D7C" w:rsidRPr="00066E19" w:rsidRDefault="00C163D1" w:rsidP="00C163D1">
      <w:hyperlink r:id="rId8" w:history="1">
        <w:r w:rsidRPr="00066E19">
          <w:rPr>
            <w:rStyle w:val="a3"/>
          </w:rPr>
          <w:t>http://pbroker.ru/?p=80172</w:t>
        </w:r>
      </w:hyperlink>
    </w:p>
    <w:p w14:paraId="19C08627" w14:textId="77777777" w:rsidR="00C163D1" w:rsidRPr="00066E19" w:rsidRDefault="00C163D1" w:rsidP="00C163D1"/>
    <w:p w14:paraId="09E733BA" w14:textId="77777777" w:rsidR="00111D7C" w:rsidRDefault="00111D7C" w:rsidP="00111D7C">
      <w:pPr>
        <w:pStyle w:val="10"/>
      </w:pPr>
      <w:bookmarkStart w:id="35" w:name="_Toc165991073"/>
      <w:bookmarkStart w:id="36" w:name="_Toc198275325"/>
      <w:bookmarkStart w:id="37" w:name="_Toc99271691"/>
      <w:bookmarkStart w:id="38" w:name="_Toc99318654"/>
      <w:bookmarkStart w:id="39" w:name="_Toc99318783"/>
      <w:bookmarkStart w:id="40" w:name="_Toc396864672"/>
      <w:r w:rsidRPr="00066E19">
        <w:lastRenderedPageBreak/>
        <w:t>Программа долгосрочных сбережений</w:t>
      </w:r>
      <w:bookmarkEnd w:id="35"/>
      <w:bookmarkEnd w:id="36"/>
    </w:p>
    <w:p w14:paraId="05B82AD5" w14:textId="77777777" w:rsidR="00871064" w:rsidRDefault="00871064" w:rsidP="00871064">
      <w:pPr>
        <w:pStyle w:val="2"/>
      </w:pPr>
      <w:bookmarkStart w:id="41" w:name="_Toc198275326"/>
      <w:r>
        <w:t>Парламентская газета, 15.05.2025, Минфин предложил улучшить налоговые инструменты для долгосрочных сбережений</w:t>
      </w:r>
      <w:bookmarkEnd w:id="41"/>
    </w:p>
    <w:p w14:paraId="054FF311" w14:textId="77777777" w:rsidR="00871064" w:rsidRDefault="00871064" w:rsidP="00B34B4D">
      <w:pPr>
        <w:pStyle w:val="3"/>
      </w:pPr>
      <w:bookmarkStart w:id="42" w:name="_Toc198275327"/>
      <w:r>
        <w:t>Министерство финансов России подготовило поправки, направленные на совершенствование налоговых инструментов для формирования долгосрочных сбережений. Об этом ведомство сообщило 15 мая, отметив, что соответствующий законопроект был одобрен на заседании Правительства.</w:t>
      </w:r>
      <w:bookmarkEnd w:id="42"/>
    </w:p>
    <w:p w14:paraId="672C83CD" w14:textId="77777777" w:rsidR="00871064" w:rsidRDefault="00871064" w:rsidP="00871064">
      <w:r>
        <w:t>Для дополнительной мотивации работодателей участвовать в программе долгосрочных сбережений (ПДС) Минфин предлагает учитывать сберегательные взносы работодателей по ПДС в составе расходов при налогообложении прибыли, а также не облагать их страховыми взносами. Сберегательные взносы при этом будут учитываться в расходах в размере, не превышающем 12 процентов от суммы расходов на оплату труда, а страховыми взносами не будут облагаться суммы в пределах 12 процентов от базы для исчисления страховых взносов по конкретному работнику за расчетный период.</w:t>
      </w:r>
    </w:p>
    <w:p w14:paraId="31C94B41" w14:textId="77777777" w:rsidR="00871064" w:rsidRDefault="00871064" w:rsidP="00871064">
      <w:r>
        <w:t xml:space="preserve">Законопроектом предусматривается, что при проверке условия о минимальном сроке в целях получения налогового вычета будет учитываться факт обращения гражданина за выплатой по договору долгосрочных сбережений, а не момент наступления оснований для назначения таких выплат. При переводе всех средств со счета долгосрочных сбережений в новый договор предлагается засчитывать срок действия старого договора, прекращенного с таким переводом.  </w:t>
      </w:r>
    </w:p>
    <w:p w14:paraId="1258D927" w14:textId="77777777" w:rsidR="00871064" w:rsidRDefault="00871064" w:rsidP="00871064">
      <w:r>
        <w:t>Кроме того, в отношении налоговой базы по доходам, полученным в виде выплат по договору долгосрочных сбережений, министерство предлагает установить ставку налога на доходы физических лиц (НДФЛ) в размере 13 процентов (15 процентов) в зависимости от суммы налоговых баз. Таким образом, она сравняется со ставками, которые сейчас действуют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 (ИИС).</w:t>
      </w:r>
    </w:p>
    <w:p w14:paraId="758F6D27" w14:textId="77777777" w:rsidR="00871064" w:rsidRDefault="00871064" w:rsidP="00871064">
      <w:r>
        <w:t>Инициатива также предусматривает возможность получения налогового вычета на долгосрочные сбережения граждан на страховые взносы по договорам страхования жизни. Речь в том числе идет о договорах долевого страхования жизни (ДСЖ), которые стали доступны для граждан с 1 января 2025 года.</w:t>
      </w:r>
    </w:p>
    <w:p w14:paraId="1A5B7605" w14:textId="77777777" w:rsidR="00871064" w:rsidRDefault="00871064" w:rsidP="00871064">
      <w:r>
        <w:t>В Минфине также указали, что до 31 декабря 2024 года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Центрального банка РФ (старый порядок). С 2025 года такая налоговая преференция отменена. Под новое регулирование попадают и действующие договоры, заключенные с учетом старого порядка.</w:t>
      </w:r>
    </w:p>
    <w:p w14:paraId="41CB533E" w14:textId="77777777" w:rsidR="00871064" w:rsidRDefault="00871064" w:rsidP="00871064">
      <w:r>
        <w:lastRenderedPageBreak/>
        <w:t>Законопроектом предлагается сохранить возможность применения старого порядка для заключенных до 31 декабря 2024 года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w:t>
      </w:r>
    </w:p>
    <w:p w14:paraId="3045388F" w14:textId="77777777" w:rsidR="00871064" w:rsidRDefault="00871064" w:rsidP="00871064">
      <w:r>
        <w:t>Помимо этого, для договоров, срок действия которых превышает 5 лет, инициативой предусматривается возможность применить по выбору старый порядок или освобождение от НДФЛ страховой выплаты, которая превышает суммы внесенных страховых взносов, в размере до 30 миллионов рублей. При этом изменения не коснуться договоров страхования жизни, по которым страховая премия была увеличена после 30 июня 2024 года. Также изменения не будут распространяться на договоры страхования жизни, которыми было предусмотрено условие о возможности их продления.</w:t>
      </w:r>
    </w:p>
    <w:p w14:paraId="6A9780EA" w14:textId="77777777" w:rsidR="00871064" w:rsidRPr="00871064" w:rsidRDefault="00871064" w:rsidP="00871064">
      <w:hyperlink r:id="rId9" w:history="1">
        <w:r w:rsidRPr="003138B5">
          <w:rPr>
            <w:rStyle w:val="a3"/>
          </w:rPr>
          <w:t>https://www.pnp.ru/economics/minfin-predlozhil-uluchshit-nalogovye-instrumenty-dlya-dolgosrochnykh-sberezheniy.html</w:t>
        </w:r>
      </w:hyperlink>
      <w:r>
        <w:t xml:space="preserve"> </w:t>
      </w:r>
    </w:p>
    <w:p w14:paraId="51398F56" w14:textId="77777777" w:rsidR="00983958" w:rsidRDefault="00983958" w:rsidP="00983958">
      <w:pPr>
        <w:pStyle w:val="2"/>
      </w:pPr>
      <w:bookmarkStart w:id="43" w:name="_Toc198275328"/>
      <w:r>
        <w:t>Независимая газета, 15.05.2025, Работодателей подключат к программе долгосрочных сбережений</w:t>
      </w:r>
      <w:bookmarkEnd w:id="43"/>
    </w:p>
    <w:p w14:paraId="283CB986" w14:textId="77777777" w:rsidR="00983958" w:rsidRDefault="00983958" w:rsidP="00B34B4D">
      <w:pPr>
        <w:pStyle w:val="3"/>
      </w:pPr>
      <w:bookmarkStart w:id="44" w:name="_Toc198275329"/>
      <w:r>
        <w:t>Правительство РФ выделило дополнительные средства на поддержку IT-отрасли. Свыше 60 млрд руб. пойдет на субсидирование льготной ипотеки для IT-специалистов, заявил в четверг на заседании правительства премьер РФ Михаил Мишустин. В повестке заседания значилось и рассмотрение поправок в Налоговый кодекс о льготах для работодателей, которые будут софинансировать участие своих сотрудников в программе долгосрочных сбережений (ПДС). «НГ» ранее писала о мерах Центробанка по повышению доступности для граждан программы долгосрочных сбережений. Теперь с предложениями по ПДС выступает и Минфин.</w:t>
      </w:r>
      <w:bookmarkEnd w:id="44"/>
    </w:p>
    <w:p w14:paraId="3CA61702" w14:textId="77777777" w:rsidR="00983958" w:rsidRDefault="00983958" w:rsidP="00983958">
      <w:r>
        <w:t>Как объявил на заседании глава кабмина Михаил Мишустин, в этом году на субсидирование льготных ипотечных кредитов для айтишников выделят почти 61 млрд руб. из резервного фонда правительства. Это позволит профинансировать не менее 91,5 тыс. займов – как тех, что были выданы ранее, так и тех, которые будут выданы до конца текущего года, заявляют в правительстве.</w:t>
      </w:r>
    </w:p>
    <w:p w14:paraId="4ACD6C96" w14:textId="77777777" w:rsidR="00983958" w:rsidRDefault="00983958" w:rsidP="00983958">
      <w:r>
        <w:t>Льготная ипотечная программа для сотрудников аккредитованных IT-компаний была запущена в 2022 году как мера поддержки отрасли. Взять льготный ипотечный кредит могут специалисты в возрасте до 50 лет. Ставка по этим займам составляет до 6% годовых. Максимальный размер субсидируемого государством кредита для покупки жилья на льготных условиях – 9 млн руб.</w:t>
      </w:r>
    </w:p>
    <w:p w14:paraId="45CB8D8F" w14:textId="77777777" w:rsidR="00983958" w:rsidRDefault="00983958" w:rsidP="00983958">
      <w:r>
        <w:t>С момента старта программы ею воспользовалось свыше 84 тыс. работников. В текущем году на ее реализацию из федерального бюджета уже было направлено около 59 млрд руб., теперь же дополнительно будет выделено еще 61 млрд, рассказал Михаил Мишустин.</w:t>
      </w:r>
    </w:p>
    <w:p w14:paraId="2D028356" w14:textId="77777777" w:rsidR="00983958" w:rsidRDefault="00983958" w:rsidP="00983958">
      <w:r>
        <w:t xml:space="preserve">Также анонсировалось рассмотрение поправок в Налоговый кодекс о льготах для работодателей, которые будут софинансировать участие своих сотрудников в программе долгосрочных сбережений. Суть законопроекта – мотивировать </w:t>
      </w:r>
      <w:r>
        <w:lastRenderedPageBreak/>
        <w:t>работодателей отчислять средства на счета своих сотрудников в рамках программы долгосрочных сбережений.</w:t>
      </w:r>
    </w:p>
    <w:p w14:paraId="547552A8" w14:textId="77777777" w:rsidR="00983958" w:rsidRDefault="00983958" w:rsidP="00983958">
      <w:r>
        <w:t>Программа долгосрочных сбережений действует в России с 2024 года. Она дает гражданам возможность формировать накопления с государственной поддержкой в размере до 36 тыс. руб. в год в течение 10 лет. Договор заключается в НПФ, получить сбережения можно через 15 лет, а также в случае наступления особой жизненной ситуации. Сообщалось, что по итогам 2024 года – то есть спустя 1 год действия программы – к ней присоединились 2,8 млн человек, которые внесли 101,6 млрд руб., а по заявлениям о переводе пенсионных накоплений в НПФ поступило еще 103,3 млрд руб. Софинансирование от государства составило 21,4 млрд руб. По состоянию на 1 апреля 2025 года в программе участвовало уже 4 млн человек, которые направили на свои счета совокупно почти 300 млрд руб., заявляли в Минфине (см. «НГ» от 14.05.25).</w:t>
      </w:r>
    </w:p>
    <w:p w14:paraId="33F0DDC2" w14:textId="77777777" w:rsidR="00983958" w:rsidRDefault="00983958" w:rsidP="00983958">
      <w:r>
        <w:t>В настоящий момент чиновники ищут дополнительные способы повысить интерес населения к новой программе долгосрочных сбережений. Ранее в ведомстве Эльвиры Набиуллиной сообщили, что с октября 2025 года заключить договор с негосударственным пенсионным фондом и стать участником программы можно будет через портал «Госуслуги», что повысит доступность ПДС для россиян. Среди других нововведений – вводится период охлаждения, когда можно досрочно расторгнуть договор без потери льгот.</w:t>
      </w:r>
    </w:p>
    <w:p w14:paraId="3A783671" w14:textId="77777777" w:rsidR="00983958" w:rsidRDefault="00983958" w:rsidP="00983958">
      <w:r>
        <w:t>Минфин же предлагает распространить на работодателей налоговые льготы, чтобы стимулировать участие в ПДС. В частности, министерство еще в августе прошлого года сообщало, что готовит соответствующий законопроект. По нему на ПДС должны будут распространяться льготы, действующие в рамках корпоративных пенсионных программ. «Основным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фонд оплаты труда. Сейчас в программе долгосрочных сбережений таких льгот не предусмотрено. Поэтому мы работаем над дополнением законодательства с той точки зрения, чтобы согласовать налоговые изменения и в программе долгосрочных сбережений», – рассказывал замдиректора департамента финансовой политики Минфина Павел Шахлевич.</w:t>
      </w:r>
    </w:p>
    <w:p w14:paraId="30CD5429" w14:textId="77777777" w:rsidR="00983958" w:rsidRDefault="00983958" w:rsidP="00983958">
      <w:r>
        <w:t>Выступая в марте этого года на съезде Российского союза промышленников и предпринимателей (РСПП), глава Минфина Антон Силуанов обращал внимание работодателей на то, что неплохо бы компаниям начать подключение работников к программам долгосрочных сбережений. «В последнее время часто принимали решение повышения зарплат, но это тоже инфляционный инструмент, который влияет на размер вашей прибыли. А использование нового продукта – долгосрочной программы сбережений – это будет важно и для ваших работников, и для того, чтобы те деньги, которые будут направляться в систему, в конечном счете возвращались в ваш бизнес», – говорил он.</w:t>
      </w:r>
    </w:p>
    <w:p w14:paraId="50226AD5" w14:textId="77777777" w:rsidR="00983958" w:rsidRDefault="00983958" w:rsidP="00983958">
      <w:r>
        <w:t xml:space="preserve">По словам замминистра финансов Ивана Чебескова, работодатели, которые будут участвовать в софинансировании ПДС своих работников, смогут учитывать эти затраты в расходы и уменьшить налоговую базу. «То есть это не налоговый вычет, это просто возможность, как, например, зарплату, относить (суммы, направленные на софинансирование ПДС. – «НГ») к расходам и соответственно уменьшать налоговую базу таким образом», – пояснял он. Чиновник также сообщал, что законопроект уже </w:t>
      </w:r>
      <w:r>
        <w:lastRenderedPageBreak/>
        <w:t>находится на рассмотрении в правительстве. «В ближайшее время должен быть внесен в Госдуму... Надеемся, что он будет принят в эту сессию», – говорил Чебесков.</w:t>
      </w:r>
    </w:p>
    <w:p w14:paraId="53694139" w14:textId="77777777" w:rsidR="00983958" w:rsidRDefault="00983958" w:rsidP="00983958">
      <w:r>
        <w:t>Эксперты напоминают: корпоративная пенсионная программа позволяет компаниям снижать расходы на уплату страховых взносов (на пенсионные взносы не начисляются страховые взносы в размере до 30%), а также уменьшать налоговую базу по налогу на прибыль. То есть в теории работодатель может предложить работникам новую мотивацию – формировать долгосрочные сбережения. И такой вид мотивации не повлечет за собой дополнительных налогов для бизнеса.</w:t>
      </w:r>
    </w:p>
    <w:p w14:paraId="07F80B5E" w14:textId="77777777" w:rsidR="00983958" w:rsidRDefault="00983958" w:rsidP="00983958">
      <w:r>
        <w:t>Представители бизнеса и эксперты к новому предложению отнеслись двояко. В Торгово-промышленной палате (ТПП) сообщали о поддержке инициативы. Однако в условиях, когда работодатели могут напрямую увеличить заработную плату сотрудников, обеспечивая им немедленное получение дохода с аналогичными налоговыми последствиями для работодателя, привлекательность схемы ПДС может оказаться ограниченной.</w:t>
      </w:r>
    </w:p>
    <w:p w14:paraId="51D8B897" w14:textId="77777777" w:rsidR="00983958" w:rsidRDefault="00983958" w:rsidP="00983958">
      <w:r>
        <w:t>«Налоговые льготы, приравнивающие для работодателей программу долгосрочных сбережений к программам корпоративного пенсионного обеспечения, придадут ПДС новый импульс. Отнесение пенсионных сбережений на расходы (то есть уменьшение базы по налогу на прибыль), отсутствие их обложения страховыми взносами – все это дает работодателю стимул предложить работнику подобный формат», – говорит член генерального совета «Деловой России» Олег Николаев. Однако он сомневается в том, что население проявит массовый интерес к ПДС. «Люди не уверены, что их накопления потом не изымут или позаимствуют на какие-нибудь сверхважные государственные нужды», – указывает эксперт.</w:t>
      </w:r>
    </w:p>
    <w:p w14:paraId="022E4F7A" w14:textId="77777777" w:rsidR="00983958" w:rsidRDefault="00983958" w:rsidP="00983958">
      <w:r>
        <w:t>ПДС можно использовать как дополнительный социальный бонус от организаций для сотрудников, который позволит привлекать новых и удерживать уже имеющихся сотрудников организаций, рассуждает доцент РЭУ им. Плеханова Юлия Коваленко. Она напоминает: средства на данную программу должны будут использоваться не из заработной платы граждан, а именно за счет работодателей. «В таком случае, возможно, будет и приток граждан», – прогнозирует она.</w:t>
      </w:r>
    </w:p>
    <w:p w14:paraId="45ABADE6" w14:textId="77777777" w:rsidR="00983958" w:rsidRDefault="00983958" w:rsidP="00983958">
      <w:r>
        <w:t>«Налоговые льготы для компаний могут стать эффективным инструментом для стимулирования работодателей к отчислениям в рамках программы долгосрочных сбережений. Например, снижение налога на прибыль для тех компаний, которые активно участвуют в программе, могло бы побудить их выделять средства на сбережения сотрудников», – соглашается руководитель по работе с физлицами компании «Страховой брокер AMsec24» Максим Колядов. Однако, продолжает он, у населения сохраняется низкий уровень доверия к государственным программам. «Кроме того, в условиях экономической нестабильности и высокого уровня инфляции многие россияне могут не иметь возможности выделять средства на долгосрочные сбережения, предпочитая тратить деньги на текущие нужды», – считает он.</w:t>
      </w:r>
    </w:p>
    <w:p w14:paraId="663B1B55" w14:textId="77777777" w:rsidR="00983958" w:rsidRDefault="00983958" w:rsidP="00983958">
      <w:r>
        <w:t xml:space="preserve">Предложение о налоговом стимулировании работодателей делать взносы в ПДС в пользу своих сотрудников – это важная инициатива, которая направлена как на расширение дополнительного пенсионного обеспечения населения, так и на развитие финансового рынка со столь необходимыми сейчас «длинными деньгами», говорит замначальника отдела аналитических исследований Института комплексных стратегических исследований Вера Кононова.   </w:t>
      </w:r>
    </w:p>
    <w:p w14:paraId="0494875D" w14:textId="77777777" w:rsidR="00983958" w:rsidRPr="00983958" w:rsidRDefault="00983958" w:rsidP="00983958">
      <w:hyperlink r:id="rId10" w:history="1">
        <w:r w:rsidRPr="00D074FE">
          <w:rPr>
            <w:rStyle w:val="a3"/>
          </w:rPr>
          <w:t>https://www.ng.ru/economics/2025-05-15/4_9253_mortgage.html</w:t>
        </w:r>
      </w:hyperlink>
      <w:r>
        <w:t xml:space="preserve"> </w:t>
      </w:r>
    </w:p>
    <w:p w14:paraId="5119BB73" w14:textId="77777777" w:rsidR="001B18EE" w:rsidRPr="00066E19" w:rsidRDefault="001B18EE" w:rsidP="001B18EE">
      <w:pPr>
        <w:pStyle w:val="2"/>
      </w:pPr>
      <w:bookmarkStart w:id="45" w:name="a2"/>
      <w:bookmarkStart w:id="46" w:name="_Toc198275330"/>
      <w:bookmarkEnd w:id="45"/>
      <w:r w:rsidRPr="00066E19">
        <w:t>ТАСС, 15.05.2025, Минфин надеется на рост числа участвующих в ПДС после законодательных новаций</w:t>
      </w:r>
      <w:bookmarkEnd w:id="46"/>
    </w:p>
    <w:p w14:paraId="6338FB40" w14:textId="77777777" w:rsidR="001B18EE" w:rsidRPr="00066E19" w:rsidRDefault="001B18EE" w:rsidP="00B34B4D">
      <w:pPr>
        <w:pStyle w:val="3"/>
      </w:pPr>
      <w:bookmarkStart w:id="47" w:name="_Toc198275331"/>
      <w:r w:rsidRPr="00066E19">
        <w:t>Минфин РФ рассчитывает на рост числа участников, которые подключатся к программе долгосрочных сбережений (ПДС) после принятия законопроекта о налоговых стимулы для работодателей по программе. Об этом сообщил ТАСС директор департамента финансовой политики Минфина России Алексей Яковлев в кулуарах XVI международного экономического форума "Россия - Исламский мир: KazanForum".</w:t>
      </w:r>
      <w:bookmarkEnd w:id="47"/>
    </w:p>
    <w:p w14:paraId="1C0BA33D" w14:textId="77777777" w:rsidR="001B18EE" w:rsidRPr="00066E19" w:rsidRDefault="001B18EE" w:rsidP="001B18EE">
      <w:r w:rsidRPr="00066E19">
        <w:t>"Конечно, безусловно, это будет стимулировать развитие и участие в ПДС, поскольку это, как мы уверены уже из общения с НПФ и крупнейшими работодателями сделают частью социального пакета. То есть компании сами начнут предлагать своим сотрудникам участие в этой программе, как дополнительный фактор их мотивации", - сказал Яковлев, отвечая на вопрос ждет ли Минфин увеличение числа подключенных к ПДС после принятия законопроекта о стимулах для работодателей по программе.</w:t>
      </w:r>
    </w:p>
    <w:p w14:paraId="05821E99" w14:textId="77777777" w:rsidR="001B18EE" w:rsidRPr="00066E19" w:rsidRDefault="001B18EE" w:rsidP="001B18EE">
      <w:r w:rsidRPr="00066E19">
        <w:t>Он подчеркнул, что этот инструмент будет "в долгий срок развивать персонал и выигрывают от этого все".</w:t>
      </w:r>
    </w:p>
    <w:p w14:paraId="6BDC9957" w14:textId="77777777" w:rsidR="001B18EE" w:rsidRPr="00066E19" w:rsidRDefault="001B18EE" w:rsidP="001B18EE">
      <w:r w:rsidRPr="00066E19">
        <w:t>Ранее министр финансов России Антон Силуанов отмечал, что ПДС может повысить привлекательность для сотрудников, которые работают в бизнесе.</w:t>
      </w:r>
    </w:p>
    <w:p w14:paraId="08F37C92" w14:textId="77777777" w:rsidR="001B18EE" w:rsidRPr="00066E19" w:rsidRDefault="001B18EE" w:rsidP="001B18EE">
      <w:r w:rsidRPr="00066E19">
        <w:t>О программе</w:t>
      </w:r>
    </w:p>
    <w:p w14:paraId="7FFE981F" w14:textId="77777777" w:rsidR="001B18EE" w:rsidRPr="00066E19" w:rsidRDefault="001B18EE" w:rsidP="001B18EE">
      <w:r w:rsidRPr="00066E19">
        <w:t>Программа долгосрочных сбережений действует с 1 января 2024 года. По программе гражданин 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 На данный момент государство софинансирует эти средства в размере до 36 тыс. руб. в год.</w:t>
      </w:r>
    </w:p>
    <w:p w14:paraId="651EC81C" w14:textId="77777777" w:rsidR="001B18EE" w:rsidRPr="00066E19" w:rsidRDefault="001B18EE" w:rsidP="001B18EE">
      <w:r w:rsidRPr="00066E19">
        <w:t xml:space="preserve">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 </w:t>
      </w:r>
    </w:p>
    <w:p w14:paraId="68EFB4E8" w14:textId="77777777" w:rsidR="00630D4E" w:rsidRDefault="00630D4E" w:rsidP="001B18EE">
      <w:hyperlink r:id="rId11" w:history="1">
        <w:r w:rsidRPr="00066E19">
          <w:rPr>
            <w:rStyle w:val="a3"/>
          </w:rPr>
          <w:t>https://tass.ru/ekonomika/23952841</w:t>
        </w:r>
      </w:hyperlink>
      <w:r w:rsidRPr="00066E19">
        <w:t xml:space="preserve"> </w:t>
      </w:r>
    </w:p>
    <w:p w14:paraId="4EFC2736" w14:textId="77777777" w:rsidR="002922C5" w:rsidRDefault="002922C5" w:rsidP="002922C5">
      <w:pPr>
        <w:pStyle w:val="2"/>
      </w:pPr>
      <w:bookmarkStart w:id="48" w:name="_Toc198275332"/>
      <w:r>
        <w:lastRenderedPageBreak/>
        <w:t>Интерфакс, 15.05.2025, Кабмин одобрил проект о налоговых стимулах для работодателей в рамках программы долгосрочных сбережений</w:t>
      </w:r>
      <w:bookmarkEnd w:id="48"/>
    </w:p>
    <w:p w14:paraId="3A7910EB" w14:textId="77777777" w:rsidR="002922C5" w:rsidRDefault="002922C5" w:rsidP="00B34B4D">
      <w:pPr>
        <w:pStyle w:val="3"/>
      </w:pPr>
      <w:bookmarkStart w:id="49" w:name="_Toc198275333"/>
      <w:r>
        <w:t>Правительство РФ на заседании в четверг одобрило поправки в Налоговый кодекс, направленные на стимулирование работодателей участвовать в программе долгосрочных сбережений (ПДС), говорится в сообщении Минфина.</w:t>
      </w:r>
      <w:bookmarkEnd w:id="49"/>
    </w:p>
    <w:p w14:paraId="518ADA17" w14:textId="77777777" w:rsidR="002922C5" w:rsidRDefault="002922C5" w:rsidP="002922C5">
      <w:r>
        <w:t>Согласно законопроекту, взносы работодателей по ПДС предлагается учитывать в составе расходов при налогообложении прибыли, а также не облагать их страховыми взносами.</w:t>
      </w:r>
    </w:p>
    <w:p w14:paraId="56DD9293" w14:textId="77777777" w:rsidR="002922C5" w:rsidRDefault="002922C5" w:rsidP="002922C5">
      <w:r>
        <w:t>Минфин отмечает, что взносы будут учитываться в размере, не превышающем 12% от суммы расходов на оплату труда, а страховыми взносами не будут облагаться суммы в пределах 12% от базы для исчисления страховых взносов по конкретному работнику за расчетный период.</w:t>
      </w:r>
    </w:p>
    <w:p w14:paraId="0D4CF2AA" w14:textId="77777777" w:rsidR="002922C5" w:rsidRDefault="002922C5" w:rsidP="002922C5">
      <w:r>
        <w:t>Документом также уточняется минимальный срок для получения налогового вычета в рамках ПДС.</w:t>
      </w:r>
    </w:p>
    <w:p w14:paraId="5C060E64" w14:textId="77777777" w:rsidR="002922C5" w:rsidRDefault="002922C5" w:rsidP="002922C5">
      <w:r>
        <w:t>"При проверке условия о минимальном сроке в целях получения налогового вычета предлагается учитывать факт обращения гражданина за выплатой по договору долгосрочных сбережений, а не момент наступления оснований для назначения таких выплат", - говорится в сообщении министерства.</w:t>
      </w:r>
    </w:p>
    <w:p w14:paraId="6F62F9BA" w14:textId="77777777" w:rsidR="002922C5" w:rsidRDefault="002922C5" w:rsidP="002922C5">
      <w:r>
        <w:t>При переводе средств со счета долгосрочных сбережений в рамках нового договора предлагается засчитывать срок действия старого договора.</w:t>
      </w:r>
    </w:p>
    <w:p w14:paraId="431347E3" w14:textId="77777777" w:rsidR="002922C5" w:rsidRDefault="002922C5" w:rsidP="002922C5">
      <w:r>
        <w:t>Минфин также предложил в отношении налоговой базы по доходам, полученным в виде выплат по договору долгосрочных сбережений, установить ставку НДФЛ в размере 13% или 15% (в зависимости от суммы налоговых баз). "Таким образом, она сравняется со ставками, действующими настоящее время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 (ИИС)", - пояснило министерство.</w:t>
      </w:r>
    </w:p>
    <w:p w14:paraId="55B997EB" w14:textId="77777777" w:rsidR="002922C5" w:rsidRDefault="002922C5" w:rsidP="002922C5">
      <w:r>
        <w:t>ПДС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4C060503" w14:textId="77777777" w:rsidR="002922C5" w:rsidRDefault="002922C5" w:rsidP="002922C5">
      <w:r>
        <w:t>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w:t>
      </w:r>
    </w:p>
    <w:p w14:paraId="1DFB1A7C" w14:textId="77777777" w:rsidR="002922C5" w:rsidRDefault="002922C5" w:rsidP="002922C5">
      <w:hyperlink r:id="rId12" w:history="1">
        <w:r w:rsidRPr="00D074FE">
          <w:rPr>
            <w:rStyle w:val="a3"/>
          </w:rPr>
          <w:t>https://www.interfax.ru/business/1025904</w:t>
        </w:r>
      </w:hyperlink>
      <w:r>
        <w:t xml:space="preserve"> </w:t>
      </w:r>
    </w:p>
    <w:p w14:paraId="4533CB15" w14:textId="77777777" w:rsidR="002922C5" w:rsidRDefault="002922C5" w:rsidP="002922C5">
      <w:pPr>
        <w:pStyle w:val="2"/>
      </w:pPr>
      <w:bookmarkStart w:id="50" w:name="_Toc198275334"/>
      <w:r>
        <w:lastRenderedPageBreak/>
        <w:t>Прайм, 15.05.2025, Правительство одобрил</w:t>
      </w:r>
      <w:r w:rsidR="00CC7A86">
        <w:t>о</w:t>
      </w:r>
      <w:r>
        <w:t xml:space="preserve"> налоговые поправки для долгосрочных сбережений</w:t>
      </w:r>
      <w:bookmarkEnd w:id="50"/>
    </w:p>
    <w:p w14:paraId="6F02BBC5" w14:textId="77777777" w:rsidR="002922C5" w:rsidRDefault="002922C5" w:rsidP="00B34B4D">
      <w:pPr>
        <w:pStyle w:val="3"/>
      </w:pPr>
      <w:bookmarkStart w:id="51" w:name="_Toc198275335"/>
      <w:r>
        <w:t>Правительство РФ одобрило поправки, подготовленные Минфином, по совершенствованию налоговых инструментов для формирования долгосрочных сбережений, сообщается на сайте министерства.</w:t>
      </w:r>
      <w:bookmarkEnd w:id="51"/>
    </w:p>
    <w:p w14:paraId="56EA57EC" w14:textId="77777777" w:rsidR="002922C5" w:rsidRDefault="002922C5" w:rsidP="002922C5">
      <w:r>
        <w:t>"Минфин России подготовил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 говорится в материалах на сайте.</w:t>
      </w:r>
    </w:p>
    <w:p w14:paraId="773BCD2D" w14:textId="77777777" w:rsidR="002922C5" w:rsidRDefault="002922C5" w:rsidP="002922C5">
      <w:r>
        <w:t>Так, поправками предлагается учитывать сберегательные взносы работодателей по программе долгосрочных сбережений (ПДС) в составе расходов при налогообложении прибыли, а также не облагать их страховыми взносами. "При этом сберегательные взносы будут учитываться в расходах в размере, не превышающем 12% от суммы расходов на оплату труда, а страховыми взносами не будут облагаться суммы в пределах 12% от базы для исчисления страховых взносов по конкретному работнику за расчетный период", - сказано в материалах.</w:t>
      </w:r>
    </w:p>
    <w:p w14:paraId="4C3B2C63" w14:textId="77777777" w:rsidR="002922C5" w:rsidRDefault="002922C5" w:rsidP="002922C5">
      <w:r>
        <w:t>Также предлагается уточнить минимальный срок для получения налогового вычета. При проверке условия о минимальном сроке в целях получения налогового вычета предлагается учитывать факт обращения гражданина за выплатой по договору долгосрочных сбережений, а не момент наступления оснований для назначения таких выплат. "При переводе всех средств со счета долгосрочных сбережений в новый договор предлагается засчитывать срок действия старого договора, прекращенного с таким переводом", - говорится в материалах.</w:t>
      </w:r>
    </w:p>
    <w:p w14:paraId="1522A151" w14:textId="77777777" w:rsidR="002922C5" w:rsidRDefault="002922C5" w:rsidP="002922C5">
      <w:r>
        <w:t>Кроме того, предлагается выравнять условия налогообложения НДФЛ по "долгосрочным продуктам". "Предлагается в отношении налоговой базы по доходам, полученным в виде выплат по договору долгосрочных сбережений, установить ставку НДФЛ в размере 13% (15%) в зависимости от суммы налоговых баз", - сообщает Минфин.</w:t>
      </w:r>
    </w:p>
    <w:p w14:paraId="6C93619C" w14:textId="77777777" w:rsidR="002922C5" w:rsidRDefault="002922C5" w:rsidP="002922C5">
      <w:r>
        <w:t>Таким образом, как пояснили в министерстве, она сравняется со ставками, действующими настоящее время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 (ИИС).</w:t>
      </w:r>
    </w:p>
    <w:p w14:paraId="6D149EEC" w14:textId="77777777" w:rsidR="002922C5" w:rsidRDefault="002922C5" w:rsidP="002922C5">
      <w:r>
        <w:t>ВЫЧЕТ НА СТРАХОВЫЕ ВЗНОСЫ И ДРУГИЕ ИЗМЕНЕНИЯ</w:t>
      </w:r>
    </w:p>
    <w:p w14:paraId="4B21AA50" w14:textId="77777777" w:rsidR="002922C5" w:rsidRDefault="002922C5" w:rsidP="002922C5">
      <w:r>
        <w:t>Поправками также предлагается распространить возможность получения налогового вычета на долгосрочные сбережения граждан на страховые взносы по договорам страхования жизни. "Речь в том числе идет о договорах долевого страхования жизни (ДСЖ), которые стали доступны для граждан с 1 января 2025 года", - добавили в Минфине.</w:t>
      </w:r>
    </w:p>
    <w:p w14:paraId="658F8C29" w14:textId="77777777" w:rsidR="002922C5" w:rsidRDefault="002922C5" w:rsidP="002922C5">
      <w:r>
        <w:t>Помимо этого, предложено сохранить возможность применять старый порядок при определении налоговой базы по НДФЛ на страховые выплаты по договорам страхования жизни, указывается в материалах.</w:t>
      </w:r>
    </w:p>
    <w:p w14:paraId="4F00FD93" w14:textId="77777777" w:rsidR="002922C5" w:rsidRDefault="002922C5" w:rsidP="002922C5">
      <w:r>
        <w:t xml:space="preserve">"До 31 декабря 2024 года страховые выплаты по договорам страхования жизни, связанные с дожитием застрахованного лица до определенного возраста или срока, </w:t>
      </w:r>
      <w:r>
        <w:lastRenderedPageBreak/>
        <w:t>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Под новое регулирование попадают и действующие договоры, заключенные с учетом старого порядка", - говорится в материалах.</w:t>
      </w:r>
    </w:p>
    <w:p w14:paraId="740CD3D4" w14:textId="77777777" w:rsidR="002922C5" w:rsidRDefault="002922C5" w:rsidP="002922C5">
      <w:r>
        <w:t>Поправками предлагается сохранить возможность применения старого порядка для заключенных до 31 декабря 2024 года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 отметили в министерстве.</w:t>
      </w:r>
    </w:p>
    <w:p w14:paraId="2B276DA5" w14:textId="77777777" w:rsidR="002922C5" w:rsidRDefault="002922C5" w:rsidP="002922C5">
      <w:r>
        <w:t>"Кроме того, для договоров, срок действия которых превышает 5 лет, законопроектом предлагается предоставить возможность применить по выбору старый порядок или освобождение от НДФЛ страховой выплаты, превышающей суммы внесенных страховых взносов, в размере до 30 млн руб. При этом изменения не будут распространяться на договоры страхования жизни, по которым страховая премия была увеличена после 30 июня 2024 г. Также изменения не будут распространяться на договоры страхования жизни, которыми было предусмотрено условие о возможности их продления", - сказано в материалах.</w:t>
      </w:r>
    </w:p>
    <w:p w14:paraId="22A60FB6" w14:textId="77777777" w:rsidR="002922C5" w:rsidRPr="00066E19" w:rsidRDefault="002922C5" w:rsidP="002922C5">
      <w:hyperlink r:id="rId13" w:history="1">
        <w:r w:rsidRPr="00D074FE">
          <w:rPr>
            <w:rStyle w:val="a3"/>
          </w:rPr>
          <w:t>https://1prime.ru/20250515/sberezheniya-857619167.html</w:t>
        </w:r>
      </w:hyperlink>
      <w:r>
        <w:t xml:space="preserve"> </w:t>
      </w:r>
    </w:p>
    <w:p w14:paraId="57B57881" w14:textId="77777777" w:rsidR="00066E19" w:rsidRPr="00066E19" w:rsidRDefault="00066E19" w:rsidP="00066E19">
      <w:pPr>
        <w:pStyle w:val="2"/>
      </w:pPr>
      <w:bookmarkStart w:id="52" w:name="a8"/>
      <w:bookmarkStart w:id="53" w:name="a3"/>
      <w:bookmarkStart w:id="54" w:name="_Toc198275336"/>
      <w:bookmarkEnd w:id="52"/>
      <w:bookmarkEnd w:id="53"/>
      <w:r w:rsidRPr="00066E19">
        <w:t>ТАСС, 15.05.2025, Минфин подготовил налоговые поправки для совершенствования долгосрочных сбережений</w:t>
      </w:r>
      <w:bookmarkEnd w:id="54"/>
    </w:p>
    <w:p w14:paraId="67DCE053" w14:textId="77777777" w:rsidR="00066E19" w:rsidRPr="00066E19" w:rsidRDefault="00066E19" w:rsidP="00457FB9">
      <w:pPr>
        <w:pStyle w:val="3"/>
      </w:pPr>
      <w:bookmarkStart w:id="55" w:name="_Toc198275337"/>
      <w:r w:rsidRPr="00066E19">
        <w:t>Министерство финансов России подготовило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Об этом сообщается на сайте Минфина РФ.</w:t>
      </w:r>
      <w:bookmarkEnd w:id="55"/>
    </w:p>
    <w:p w14:paraId="1F96CCD6" w14:textId="77777777" w:rsidR="00066E19" w:rsidRPr="00066E19" w:rsidRDefault="00066E19" w:rsidP="00066E19">
      <w:r w:rsidRPr="00066E19">
        <w:t>Так, предлагается учитывать сберегательные взносы работодателей по программе долгосрочных сбережений (ПДС) в составе расходов при налогообложении прибыли, а также не облагать их страховыми взносами. "При этом сберегательные взносы будут учитываться в расходах в размере, не превышающем 12% от суммы расходов на оплату труда, а страховыми взносами не будут облагаться суммы в пределах 12% от базы для исчисления страховых взносов по конкретному работнику за расчетный период", - подчеркивает Минфин.</w:t>
      </w:r>
    </w:p>
    <w:p w14:paraId="773CEACE" w14:textId="77777777" w:rsidR="00066E19" w:rsidRPr="00066E19" w:rsidRDefault="00066E19" w:rsidP="00066E19">
      <w:r w:rsidRPr="00066E19">
        <w:t>Кроме того, поправками предусмотрено, что при проверке условия о минимальном сроке в целях получения налогового вычета предлагается учитывать факт обращения гражданина за выплатой по договору долгосрочных сбережений, а не момент наступления оснований для назначения таких выплат. Уточняется, что при переводе всех средств со счета долгосрочных сбережений в новый договор предлагается засчитывать срок действия старого договора, прекращенного с таким переводом.</w:t>
      </w:r>
    </w:p>
    <w:p w14:paraId="7708E275" w14:textId="77777777" w:rsidR="00066E19" w:rsidRPr="00066E19" w:rsidRDefault="00066E19" w:rsidP="00066E19">
      <w:r w:rsidRPr="00066E19">
        <w:t xml:space="preserve">"Предлагается в отношении налоговой базы по доходам, полученным в виде выплат по договору долгосрочных сбережений, установить ставку НДФЛ в размере 13% (15%) в зависимости от суммы налоговых баз. Таким образом, она сравняется со ставками, действующими в настоящее время в отношении страховых выплат по договорам </w:t>
      </w:r>
      <w:r w:rsidRPr="00066E19">
        <w:lastRenderedPageBreak/>
        <w:t>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учитываемыми на индивидуальном инвестиционном счете (ИИС)", - говорится в сообщении.</w:t>
      </w:r>
    </w:p>
    <w:p w14:paraId="2AE4AC00" w14:textId="77777777" w:rsidR="00066E19" w:rsidRPr="00066E19" w:rsidRDefault="00066E19" w:rsidP="00066E19">
      <w:r w:rsidRPr="00066E19">
        <w:t>В Минфине отметили, что поправками также предлагается распространить возможность получения налогового вычета на долгосрочные сбережения граждан на страховые взносы по договорам страхования жизни. Речь в том числе идет о договорах долевого страхования жизни (ДСЖ), которые стали доступны для граждан с 1 января 2025 года.</w:t>
      </w:r>
    </w:p>
    <w:p w14:paraId="21A73B77" w14:textId="77777777" w:rsidR="00066E19" w:rsidRPr="00066E19" w:rsidRDefault="00066E19" w:rsidP="00066E19">
      <w:r w:rsidRPr="00066E19">
        <w:t>Страховые выплаты</w:t>
      </w:r>
    </w:p>
    <w:p w14:paraId="27A1184D" w14:textId="77777777" w:rsidR="00066E19" w:rsidRPr="00066E19" w:rsidRDefault="00066E19" w:rsidP="00066E19">
      <w:r w:rsidRPr="00066E19">
        <w:t>До 31 декабря 2024 г.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Под новое регулирование попадают и действующие договоры, заключенные с учетом старого порядка, констатировали в министерстве.</w:t>
      </w:r>
    </w:p>
    <w:p w14:paraId="6A2E142B" w14:textId="77777777" w:rsidR="00066E19" w:rsidRPr="00066E19" w:rsidRDefault="00066E19" w:rsidP="00066E19">
      <w:r w:rsidRPr="00066E19">
        <w:t xml:space="preserve">Поправками предлагается сохранить возможность применения старого порядка для заключенных до 31 декабря 2024 г.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 Кроме того, в Минфине добавили, что для договоров, срок действия которых превышает 5 лет, законопроектом предлагается предоставить возможность применить по выбору старый порядок или освобождение от НДФЛ страховой выплаты, превышающей суммы внесенных страховых взносов, в размере до 30 млн руб. При этом изменения не будут распространяться на договоры страхования жизни, по которым страховая премия была увеличена после 30 июня 2024 г. "Также изменения не будут распространяться на договоры страхования жизни, которыми было предусмотрено условие о возможности их продления", - заключили в министерстве. </w:t>
      </w:r>
    </w:p>
    <w:p w14:paraId="04C8996E" w14:textId="77777777" w:rsidR="00066E19" w:rsidRDefault="00066E19" w:rsidP="00066E19">
      <w:hyperlink r:id="rId14" w:history="1">
        <w:r w:rsidRPr="00066E19">
          <w:rPr>
            <w:rStyle w:val="a3"/>
          </w:rPr>
          <w:t>https://tass.ru/ekonomika/23956315</w:t>
        </w:r>
      </w:hyperlink>
      <w:r w:rsidRPr="00066E19">
        <w:t xml:space="preserve"> </w:t>
      </w:r>
    </w:p>
    <w:p w14:paraId="1EB2C257" w14:textId="77777777" w:rsidR="00F5086C" w:rsidRPr="00066E19" w:rsidRDefault="00F5086C" w:rsidP="00F5086C">
      <w:pPr>
        <w:pStyle w:val="2"/>
      </w:pPr>
      <w:bookmarkStart w:id="56" w:name="_Toc198275338"/>
      <w:r w:rsidRPr="00066E19">
        <w:t>Audit-it.ru, 15.05.2025, Принят закон о заключении договоров долгосрочных сбережений посредством портала госуслуг</w:t>
      </w:r>
      <w:bookmarkEnd w:id="56"/>
    </w:p>
    <w:p w14:paraId="4AD651FB" w14:textId="77777777" w:rsidR="00F5086C" w:rsidRPr="00066E19" w:rsidRDefault="00F5086C" w:rsidP="00457FB9">
      <w:pPr>
        <w:pStyle w:val="3"/>
      </w:pPr>
      <w:bookmarkStart w:id="57" w:name="_Toc198275339"/>
      <w:r w:rsidRPr="00066E19">
        <w:t>Госдума приняла в третьем чтении закон, которым вносится ряд поправок в законы о рынке ценных бумаг, об НПФ, об инвестиционных фондах, о ЦБ, об инвестировании средств для финансирования накопительной пенсии и другие. Среди прочего, предусматривается возможность передачи управляющими компаниями акционерных инвестиционных фондов и ПИФов исполнения своих отдельных обязанностей специализированным депозитариям.</w:t>
      </w:r>
      <w:bookmarkEnd w:id="57"/>
    </w:p>
    <w:p w14:paraId="1B13E3E0" w14:textId="77777777" w:rsidR="00F5086C" w:rsidRPr="00066E19" w:rsidRDefault="00F5086C" w:rsidP="00F5086C">
      <w:r w:rsidRPr="00066E19">
        <w:t xml:space="preserve">Кроме того, </w:t>
      </w:r>
      <w:r w:rsidR="007520FC" w:rsidRPr="00066E19">
        <w:t>устанавливается</w:t>
      </w:r>
      <w:r w:rsidRPr="00066E19">
        <w:t xml:space="preserve">, что договор долгосрочных сбережений может быть заключен в том числе в форме электронного документа с использованием портала госуслуг. Такой договор будет подписываться вкладчиком усиленной </w:t>
      </w:r>
      <w:r w:rsidRPr="00066E19">
        <w:lastRenderedPageBreak/>
        <w:t>квалифицированной электронной подписью или усиленной неквалифицированной ЭП, сертификат ключа проверки которой создан и используется в инфраструктуре госуслуг.</w:t>
      </w:r>
    </w:p>
    <w:p w14:paraId="6519CC1C" w14:textId="77777777" w:rsidR="00F5086C" w:rsidRPr="00066E19" w:rsidRDefault="00F5086C" w:rsidP="00F5086C">
      <w:r w:rsidRPr="00066E19">
        <w:t>Также вводится правило для тех, кто быстро разрывает договор долгосрочных сбережений, за исключением случая расторжения договора в связи с переводом выкупной суммы в другой фонд. Если договор прекращен до 1 апреля года, следующего за годом, в котором гражданин уплатил первый сберегательный взнос, то право на получение господдержки формирования долгосрочных сбережений по указанному договору предоставляться не будет. В этом случае уплата взносов не будет означать начала течения срока для господдержки (442970-8).</w:t>
      </w:r>
    </w:p>
    <w:p w14:paraId="29B82FCE" w14:textId="77777777" w:rsidR="00F5086C" w:rsidRPr="00066E19" w:rsidRDefault="00F5086C" w:rsidP="00F5086C">
      <w:hyperlink r:id="rId15" w:history="1">
        <w:r w:rsidRPr="00066E19">
          <w:rPr>
            <w:rStyle w:val="a3"/>
          </w:rPr>
          <w:t>https://www.audit-it.ru/news/finance/1118311.html</w:t>
        </w:r>
      </w:hyperlink>
      <w:r w:rsidRPr="00066E19">
        <w:t xml:space="preserve"> </w:t>
      </w:r>
    </w:p>
    <w:p w14:paraId="1A0EBF50" w14:textId="77777777" w:rsidR="00F5086C" w:rsidRPr="00066E19" w:rsidRDefault="00F5086C" w:rsidP="00F5086C">
      <w:pPr>
        <w:pStyle w:val="2"/>
      </w:pPr>
      <w:bookmarkStart w:id="58" w:name="_Toc198275340"/>
      <w:r w:rsidRPr="00066E19">
        <w:t>Вести Чита, 15.05.2025, Программа долгосрочных сбережений: что это и как воспользоваться</w:t>
      </w:r>
      <w:bookmarkEnd w:id="58"/>
    </w:p>
    <w:p w14:paraId="42CE32DC" w14:textId="77777777" w:rsidR="00F5086C" w:rsidRPr="00066E19" w:rsidRDefault="00F5086C" w:rsidP="00457FB9">
      <w:pPr>
        <w:pStyle w:val="3"/>
      </w:pPr>
      <w:bookmarkStart w:id="59" w:name="_Toc198275341"/>
      <w:r w:rsidRPr="00066E19">
        <w:t>7000 забайкальцев присоединились к программе долгосрочных сбережений. Напомним, это накопительно-сберегательный продукт с участием государства. Особенно он пользуется популярностью у предпенсионеров. Почему? И чем полезна программа? Узнавала Яна Легун.</w:t>
      </w:r>
      <w:bookmarkEnd w:id="59"/>
    </w:p>
    <w:p w14:paraId="7B81F0BE" w14:textId="77777777" w:rsidR="00F5086C" w:rsidRPr="00066E19" w:rsidRDefault="00F5086C" w:rsidP="00F5086C">
      <w:hyperlink r:id="rId16" w:history="1">
        <w:r w:rsidRPr="00066E19">
          <w:rPr>
            <w:rStyle w:val="a3"/>
          </w:rPr>
          <w:t>https://smotrim.ru/video/2972511</w:t>
        </w:r>
      </w:hyperlink>
      <w:r w:rsidRPr="00066E19">
        <w:t xml:space="preserve"> </w:t>
      </w:r>
    </w:p>
    <w:p w14:paraId="42FDAC86" w14:textId="77777777" w:rsidR="00F5086C" w:rsidRPr="00066E19" w:rsidRDefault="00F5086C" w:rsidP="00F5086C">
      <w:pPr>
        <w:pStyle w:val="2"/>
      </w:pPr>
      <w:bookmarkStart w:id="60" w:name="_Toc198275342"/>
      <w:r w:rsidRPr="00066E19">
        <w:t>Колыма-Информ, 15.05.2025, Оформить договор по Программе долгосрочных сбережений колымчане смогут через Госуслуги</w:t>
      </w:r>
      <w:bookmarkEnd w:id="60"/>
    </w:p>
    <w:p w14:paraId="18D06221" w14:textId="77777777" w:rsidR="00F5086C" w:rsidRPr="00066E19" w:rsidRDefault="00F5086C" w:rsidP="00457FB9">
      <w:pPr>
        <w:pStyle w:val="3"/>
      </w:pPr>
      <w:bookmarkStart w:id="61" w:name="_Toc198275343"/>
      <w:r w:rsidRPr="00066E19">
        <w:t>Государственная Дума приняла в третьем чтении закон, согласно которому с 1 октября текущего года заключить договор по Программе долгосрочных сбережений (ПДС) станет возможным через Единый портал государственных и муниципальных услуг (ЕПГУ). Об этом сообщили РИА "КОЛЫМА-ИНФОРМ" в Управлении информационной политики Правительства Магаданской области.</w:t>
      </w:r>
      <w:bookmarkEnd w:id="61"/>
    </w:p>
    <w:p w14:paraId="0D51507A" w14:textId="77777777" w:rsidR="00F5086C" w:rsidRPr="00066E19" w:rsidRDefault="00F5086C" w:rsidP="00F5086C">
      <w:r w:rsidRPr="00066E19">
        <w:t>«Теперь договор по ПДС может быть оформлен в электронной форме с использованием портала Госуслуг. Для граждан этот процесс должен быть понятным и удобным — вся процедура осуществляется онлайн, без необходимости личного визита в офис. Подписать договор можно будет либо усиленной квалифицированной электронной подписью (ЭП), либо усиленной неквалифицированной ЭП, выданной в инфраструктуре Госуслуг», — отметили в министерстве финансов Магаданской области.</w:t>
      </w:r>
    </w:p>
    <w:p w14:paraId="03890C8D" w14:textId="77777777" w:rsidR="00F5086C" w:rsidRPr="00066E19" w:rsidRDefault="00F5086C" w:rsidP="00F5086C">
      <w:r w:rsidRPr="00066E19">
        <w:t>Также вводится норма, согласно которой, если договор прекращен до 1 апреля года, следующего за годом первого взноса, господдержка по нему не предоставляется. Исключение — расторжение договора долгосрочных сбережений в связи с переводом выкупной суммы в другой фонд.</w:t>
      </w:r>
    </w:p>
    <w:p w14:paraId="3BB3217D" w14:textId="77777777" w:rsidR="00F5086C" w:rsidRPr="00066E19" w:rsidRDefault="00F5086C" w:rsidP="00F5086C">
      <w:r w:rsidRPr="00066E19">
        <w:t>Добавим, участие в программе добровольное. При желании можно заключить договор долгосрочных сбережений в пользу ребенка или другого человека.</w:t>
      </w:r>
    </w:p>
    <w:p w14:paraId="62188EF3" w14:textId="77777777" w:rsidR="00F5086C" w:rsidRPr="00066E19" w:rsidRDefault="00F5086C" w:rsidP="00F5086C">
      <w:r w:rsidRPr="00066E19">
        <w:t xml:space="preserve">Чтобы начать формировать сбережения, необходимо заключить договор с НПФ, который является оператором программы. Это можно сделать на сайте или в офисе </w:t>
      </w:r>
      <w:r w:rsidRPr="00066E19">
        <w:lastRenderedPageBreak/>
        <w:t>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6330F89C" w14:textId="77777777" w:rsidR="00F5086C" w:rsidRPr="00066E19" w:rsidRDefault="00F5086C" w:rsidP="00F5086C">
      <w:r w:rsidRPr="00066E19">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68BE6DEF" w14:textId="77777777" w:rsidR="00F5086C" w:rsidRPr="00066E19" w:rsidRDefault="00F5086C" w:rsidP="00F5086C">
      <w:r w:rsidRPr="00066E19">
        <w:t>Напомним, в июле 2024 года Владимир Путин подписал закон, который увеличивает срок софинансирования государством программы долгосрочных сбережений (ПДС) с трех до десяти лет.</w:t>
      </w:r>
    </w:p>
    <w:p w14:paraId="6C8C4DED" w14:textId="77777777" w:rsidR="00F5086C" w:rsidRPr="00066E19" w:rsidRDefault="00F5086C" w:rsidP="00F5086C">
      <w:hyperlink r:id="rId17" w:history="1">
        <w:r w:rsidRPr="00066E19">
          <w:rPr>
            <w:rStyle w:val="a3"/>
          </w:rPr>
          <w:t>https://kolyma.ru/news/obshestvo/136791-oformit-dogovor-po-programme-dolgosrochnyh-sberezheniy-kolymchane-smogut-cherez-gosuslugi.html</w:t>
        </w:r>
      </w:hyperlink>
      <w:r w:rsidRPr="00066E19">
        <w:t xml:space="preserve"> </w:t>
      </w:r>
    </w:p>
    <w:p w14:paraId="5D9670B6" w14:textId="77777777" w:rsidR="00C163D1" w:rsidRPr="00066E19" w:rsidRDefault="00C163D1" w:rsidP="00C163D1">
      <w:pPr>
        <w:pStyle w:val="2"/>
      </w:pPr>
      <w:bookmarkStart w:id="62" w:name="_Toc198275344"/>
      <w:r w:rsidRPr="00066E19">
        <w:t>РИА Карачаево-Черкесия, 15.05.2025, Декан СКИ РАНХиГС рассказала о программе долгосрочных сбережений</w:t>
      </w:r>
      <w:bookmarkEnd w:id="62"/>
    </w:p>
    <w:p w14:paraId="6F6EDA72" w14:textId="77777777" w:rsidR="00C163D1" w:rsidRPr="00066E19" w:rsidRDefault="00C163D1" w:rsidP="00457FB9">
      <w:pPr>
        <w:pStyle w:val="3"/>
      </w:pPr>
      <w:bookmarkStart w:id="63" w:name="_Toc198275345"/>
      <w:r w:rsidRPr="00066E19">
        <w:t>Экспертное мнение декана факультета экономики, управления и права Северо-Кавказского института – филиала РАНХиГС Елены Акопян.</w:t>
      </w:r>
      <w:bookmarkEnd w:id="63"/>
    </w:p>
    <w:p w14:paraId="0ABF2993" w14:textId="77777777" w:rsidR="00C163D1" w:rsidRPr="00066E19" w:rsidRDefault="00C163D1" w:rsidP="00C163D1">
      <w:r w:rsidRPr="00066E19">
        <w:t>Привлечение денежных средств с целью оживления экономики было анонсировано еще в 2023 году. Так называемые «длинные деньги» необходимы для финансирования проектов, срок реализации которых составляет более десяти лет. Малый бизнес выходит на рынок с проектами, которые зачастую имеют меньший срок окупаемости и не требуют существенных финансовых вложений. Но есть сферы деятельности с длительным горизонтом окупаемости проектов, и их запуск сопряжен со значительными финансовыми вложениями. Здесь на помощь экономике приходит государство – решение вопросов по технологическому развитию страны, запуск инновационных продуктов и реализация инфраструктурных проектов, обеспечивающих комплексное развитие территорий. Источником финансового обеспечения реализации данных проектов выступают, в том числе средства, привлеченные государством в части формирования пенсионных накоплений. В году стартовала программа долгосрочных сбережений. К концу января 2025 года участниками программы было заключено свыше 3,3 млн. договоров в сумме объем привлеченных средств составил более 245 млрд. рублей.</w:t>
      </w:r>
    </w:p>
    <w:p w14:paraId="62AA9E14" w14:textId="77777777" w:rsidR="00C163D1" w:rsidRPr="00066E19" w:rsidRDefault="00C163D1" w:rsidP="00C163D1">
      <w:r w:rsidRPr="00066E19">
        <w:t>Для привлечения участников государство предложило несколько дополнительных бонусов:</w:t>
      </w:r>
    </w:p>
    <w:p w14:paraId="467F4F84" w14:textId="77777777" w:rsidR="00C163D1" w:rsidRPr="00066E19" w:rsidRDefault="00C163D1" w:rsidP="00C163D1">
      <w:r w:rsidRPr="00066E19">
        <w:t>- софинансирование вносов;</w:t>
      </w:r>
    </w:p>
    <w:p w14:paraId="1D1A4429" w14:textId="77777777" w:rsidR="00C163D1" w:rsidRPr="00066E19" w:rsidRDefault="00C163D1" w:rsidP="00C163D1">
      <w:r w:rsidRPr="00066E19">
        <w:t>- предоставление налогового вычета;</w:t>
      </w:r>
    </w:p>
    <w:p w14:paraId="13B59E22" w14:textId="77777777" w:rsidR="00C163D1" w:rsidRPr="00066E19" w:rsidRDefault="00C163D1" w:rsidP="00C163D1">
      <w:r w:rsidRPr="00066E19">
        <w:t>- страхование средств в объеме 2,5 млн. рублей;</w:t>
      </w:r>
    </w:p>
    <w:p w14:paraId="39802B89" w14:textId="77777777" w:rsidR="00C163D1" w:rsidRPr="00066E19" w:rsidRDefault="00C163D1" w:rsidP="00C163D1">
      <w:r w:rsidRPr="00066E19">
        <w:t xml:space="preserve">- возможность изъятия внесенных ранее средств при возникновении определенных жизненных обстоятельств (например, необходимость лечения – перечень заболеваний </w:t>
      </w:r>
      <w:r w:rsidRPr="00066E19">
        <w:lastRenderedPageBreak/>
        <w:t>утвержден распоряжением Правительства Российской Федерации от 29.11.2023 № 3392-р);</w:t>
      </w:r>
    </w:p>
    <w:p w14:paraId="0512EE8E" w14:textId="77777777" w:rsidR="00C163D1" w:rsidRPr="00066E19" w:rsidRDefault="00C163D1" w:rsidP="00C163D1">
      <w:r w:rsidRPr="00066E19">
        <w:t>- возможность «разморозить» пенсионные накопления и получать дополнительный доход;</w:t>
      </w:r>
    </w:p>
    <w:p w14:paraId="42567183" w14:textId="77777777" w:rsidR="00C163D1" w:rsidRPr="00066E19" w:rsidRDefault="00C163D1" w:rsidP="00C163D1">
      <w:r w:rsidRPr="00066E19">
        <w:t>- возможность наследования средств, размещенных в негосударственном пенсионном фонде по программе ПДС (за исключением случая назначения пожизненных выплат);</w:t>
      </w:r>
    </w:p>
    <w:p w14:paraId="094D83B6" w14:textId="77777777" w:rsidR="00C163D1" w:rsidRPr="00066E19" w:rsidRDefault="00C163D1" w:rsidP="00C163D1">
      <w:r w:rsidRPr="00066E19">
        <w:t>- гарантия определенного уровня доходности в расчете за пятилетний период.</w:t>
      </w:r>
    </w:p>
    <w:p w14:paraId="7DC29DC7" w14:textId="77777777" w:rsidR="00C163D1" w:rsidRPr="00066E19" w:rsidRDefault="00C163D1" w:rsidP="00C163D1">
      <w:r w:rsidRPr="00066E19">
        <w:t xml:space="preserve">В 2025 году были произведены изменения в законодательстве в части регламентации процедуры заключения договора с НПФ участниками ПДС. С 1 октября 2025 года заключение договора будет возможно на портале Госулуги. Еще одним нововведением стала возможность расторгнуть договор с НПФ без потери права на получение льгот. Важно успеть расторгнуть договор до 1 апреля того года, когда должны поступить средства от государства по софинансированию взноса в НПФ. </w:t>
      </w:r>
    </w:p>
    <w:p w14:paraId="2E2BD221" w14:textId="77777777" w:rsidR="00C163D1" w:rsidRPr="00066E19" w:rsidRDefault="00C163D1" w:rsidP="00C163D1">
      <w:hyperlink r:id="rId18" w:history="1">
        <w:r w:rsidRPr="00066E19">
          <w:rPr>
            <w:rStyle w:val="a3"/>
          </w:rPr>
          <w:t>https://www.riakchr.ru/dekan-ski-rankhigs-rasskazala-o-programme-dolgosrochnykh-sberezheniy/</w:t>
        </w:r>
      </w:hyperlink>
      <w:r w:rsidRPr="00066E19">
        <w:t xml:space="preserve"> </w:t>
      </w:r>
    </w:p>
    <w:p w14:paraId="6229191F" w14:textId="77777777" w:rsidR="00E77EBF" w:rsidRPr="00066E19" w:rsidRDefault="00E77EBF" w:rsidP="00E77EBF">
      <w:pPr>
        <w:pStyle w:val="2"/>
      </w:pPr>
      <w:bookmarkStart w:id="64" w:name="_Toc198275346"/>
      <w:r w:rsidRPr="00066E19">
        <w:t>Крымская газета, 15.05.2025, Подушка безопасности: крымчане могут воспользоваться программой долгосрочных сбережений</w:t>
      </w:r>
      <w:bookmarkEnd w:id="64"/>
    </w:p>
    <w:p w14:paraId="5DB5B1FF" w14:textId="77777777" w:rsidR="00E77EBF" w:rsidRPr="00066E19" w:rsidRDefault="00E77EBF" w:rsidP="00457FB9">
      <w:pPr>
        <w:pStyle w:val="3"/>
      </w:pPr>
      <w:bookmarkStart w:id="65" w:name="_Toc198275347"/>
      <w:r w:rsidRPr="00066E19">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bookmarkEnd w:id="65"/>
    </w:p>
    <w:p w14:paraId="1E7A6785" w14:textId="77777777" w:rsidR="00E77EBF" w:rsidRPr="00066E19" w:rsidRDefault="00E77EBF" w:rsidP="00E77EBF">
      <w:r w:rsidRPr="00066E19">
        <w:t>Участие в Программе добровольное. При желании можно заключить договор долгосрочных сбережений в пользу ребёнка или другого человека.</w:t>
      </w:r>
    </w:p>
    <w:p w14:paraId="58E211A9" w14:textId="77777777" w:rsidR="00E77EBF" w:rsidRPr="00066E19" w:rsidRDefault="00E77EBF" w:rsidP="00E77EBF">
      <w:r w:rsidRPr="00066E19">
        <w:t>Чтобы начать формировать сбережения, необходимо заключить договор с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73CC7102" w14:textId="77777777" w:rsidR="00E77EBF" w:rsidRPr="00066E19" w:rsidRDefault="00E77EBF" w:rsidP="00E77EBF">
      <w:r w:rsidRPr="00066E19">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05185A28" w14:textId="77777777" w:rsidR="00E77EBF" w:rsidRPr="00066E19" w:rsidRDefault="00E77EBF" w:rsidP="00E77EBF">
      <w:r w:rsidRPr="00066E19">
        <w:t>Преимущества Программы:</w:t>
      </w:r>
    </w:p>
    <w:p w14:paraId="124770E6" w14:textId="77777777" w:rsidR="00E77EBF" w:rsidRPr="00066E19" w:rsidRDefault="00E77EBF" w:rsidP="00E77EBF">
      <w:r w:rsidRPr="00066E19">
        <w:t xml:space="preserve">    Софинансирование со стороны государства — до 36 тыс. рублей в год. На поддержку можно претендовать, если сумма взносов за год не менее 2 тыс. рублей. Период софинансирования составляет 10 лет после уплаты первого личного взноса по Программе.</w:t>
      </w:r>
    </w:p>
    <w:p w14:paraId="59C2DC27" w14:textId="77777777" w:rsidR="00E77EBF" w:rsidRPr="00066E19" w:rsidRDefault="00E77EBF" w:rsidP="00E77EBF">
      <w:r w:rsidRPr="00066E19">
        <w:lastRenderedPageBreak/>
        <w:t xml:space="preserve">    Налоговый вычет — максимальный размер: от 52 до 60 тыс. рублей ежегодно в зависимости от размера доходов участника Программы. От уплаты НДФЛ освобождаются взносы на общую сумму до 400 тыс. рублей в год.</w:t>
      </w:r>
    </w:p>
    <w:p w14:paraId="2384B1A4" w14:textId="77777777" w:rsidR="00E77EBF" w:rsidRPr="00066E19" w:rsidRDefault="00E77EBF" w:rsidP="00E77EBF">
      <w:r w:rsidRPr="00066E19">
        <w:t xml:space="preserve">    Государственное гарантирование сохранности средств. Все внесенные в Программу средства, включая доход от их инвестирования, будут застрахованы государством на сумму 2,8 млн рублей. Максимальный размер гарантии дополнительно увеличивается на сумму переведенных в Программу пенсионных накоплений и полученных от государства денег.</w:t>
      </w:r>
    </w:p>
    <w:p w14:paraId="349FA284" w14:textId="77777777" w:rsidR="00E77EBF" w:rsidRPr="00066E19" w:rsidRDefault="00E77EBF" w:rsidP="00E77EBF">
      <w:r w:rsidRPr="00066E19">
        <w:t xml:space="preserve">    Наследование сбережений.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 Если наследники не были указаны, то — ближайшим родственникам по общему правилу наследования в соответствии с Гражданским кодексом РФ. Однако не наследуются сбережения, если участнику Программы уже были назначены пожизненные периодические выплаты.</w:t>
      </w:r>
    </w:p>
    <w:p w14:paraId="6B2A75CC" w14:textId="77777777" w:rsidR="00E77EBF" w:rsidRPr="00066E19" w:rsidRDefault="00E77EBF" w:rsidP="00E77EBF">
      <w:r w:rsidRPr="00066E19">
        <w:t xml:space="preserve">    Досрочное получение сбережений. Участники Программы в особых жизненных ситуациях могут получить до 100% сформированных сбережений без потери налоговых льгот и софинансирования. Например, для оплаты дорогостоящего лечения и в случае потери кормильца.</w:t>
      </w:r>
    </w:p>
    <w:p w14:paraId="56F5F6C3" w14:textId="77777777" w:rsidR="00E77EBF" w:rsidRPr="00066E19" w:rsidRDefault="00E77EBF" w:rsidP="00E77EBF">
      <w:r w:rsidRPr="00066E19">
        <w:t xml:space="preserve">    Перевод пенсионных накоплений в Программу. Гражданин вправе подать заявление на перевод своих пенсионных накоплений из системы обязательного пенсионного страхования в выбранный НПФ. С 1 июля 2024 года это можно сделать онлайн через портал «Госуслуги».</w:t>
      </w:r>
    </w:p>
    <w:p w14:paraId="35088729" w14:textId="77777777" w:rsidR="00111D7C" w:rsidRPr="00066E19" w:rsidRDefault="00E77EBF" w:rsidP="00E77EBF">
      <w:hyperlink r:id="rId19" w:history="1">
        <w:r w:rsidRPr="00066E19">
          <w:rPr>
            <w:rStyle w:val="a3"/>
          </w:rPr>
          <w:t>https://gazetacrimea.ru/news/podushka-bezopasnosti-krymchane-mogut-vospolzovatsya-programmoy-dolgosrochnykh-sberezheniy/</w:t>
        </w:r>
      </w:hyperlink>
    </w:p>
    <w:p w14:paraId="2335EE16" w14:textId="77777777" w:rsidR="00C163D1" w:rsidRPr="00066E19" w:rsidRDefault="00C163D1" w:rsidP="00C163D1">
      <w:pPr>
        <w:pStyle w:val="2"/>
      </w:pPr>
      <w:bookmarkStart w:id="66" w:name="_Toc198275348"/>
      <w:r w:rsidRPr="00066E19">
        <w:t>Altapress.ru, 15.05.2025, Дмитрий Горбунов: «Главное — не упустить момент»</w:t>
      </w:r>
      <w:bookmarkEnd w:id="66"/>
    </w:p>
    <w:p w14:paraId="66FB92B0" w14:textId="77777777" w:rsidR="00C163D1" w:rsidRPr="00066E19" w:rsidRDefault="00C163D1" w:rsidP="00457FB9">
      <w:pPr>
        <w:pStyle w:val="3"/>
      </w:pPr>
      <w:bookmarkStart w:id="67" w:name="_Toc198275349"/>
      <w:r w:rsidRPr="00066E19">
        <w:t>В прошлом году российский финансовый рынок оправдал и даже превзошел ожидания вкладчиков. В 2025-м ситуация начала меняться — банки стали снижать ставки по депозитам. Как защитить сбережения, какие альтернативы есть у вкладов и что делать в условиях экономической неста­бильности? На эту тему мы поговорили с Дмитрием Горбуновым, управляющим ВТБ в Алтайском крае и Республике Алтай.</w:t>
      </w:r>
      <w:bookmarkEnd w:id="67"/>
    </w:p>
    <w:p w14:paraId="5C375BD4" w14:textId="77777777" w:rsidR="00C163D1" w:rsidRPr="00066E19" w:rsidRDefault="00C163D1" w:rsidP="00C163D1">
      <w:r w:rsidRPr="00066E19">
        <w:t>&lt;...&gt;</w:t>
      </w:r>
    </w:p>
    <w:p w14:paraId="52CAB173" w14:textId="77777777" w:rsidR="00C163D1" w:rsidRPr="00066E19" w:rsidRDefault="00C163D1" w:rsidP="00C163D1">
      <w:r w:rsidRPr="00066E19">
        <w:t>Пенсионное будущее</w:t>
      </w:r>
    </w:p>
    <w:p w14:paraId="45067606" w14:textId="77777777" w:rsidR="00C163D1" w:rsidRPr="00066E19" w:rsidRDefault="00C163D1" w:rsidP="00C163D1">
      <w:r w:rsidRPr="00066E19">
        <w:t>— Как восприняли жители России программу долгосрочных сбережений (ПДС), стартовавшую в 2024 году?</w:t>
      </w:r>
    </w:p>
    <w:p w14:paraId="23EA9794" w14:textId="77777777" w:rsidR="00C163D1" w:rsidRPr="00066E19" w:rsidRDefault="00C163D1" w:rsidP="00C163D1">
      <w:r w:rsidRPr="00066E19">
        <w:t>— Мы видим высокий интерес к программе, так как ПДС дает реальную возможность увеличить будущую пенсию. Людей привлекает как софинансирование от государства, так и налоговый вычет и инвестиционный доход.</w:t>
      </w:r>
    </w:p>
    <w:p w14:paraId="79C5C29B" w14:textId="77777777" w:rsidR="00C163D1" w:rsidRPr="00066E19" w:rsidRDefault="00C163D1" w:rsidP="00C163D1">
      <w:r w:rsidRPr="00066E19">
        <w:lastRenderedPageBreak/>
        <w:t>Но не только это. Напомню: участники могут увеличить вложения по ПДС за счет ранее сформированных накоплений по обязательному пенсионному страхованию (ОПС). Эти средства можно перевести в ПДС в качестве единовременного взноса.</w:t>
      </w:r>
    </w:p>
    <w:p w14:paraId="32C7BD34" w14:textId="77777777" w:rsidR="00C163D1" w:rsidRPr="00066E19" w:rsidRDefault="00C163D1" w:rsidP="00C163D1">
      <w:r w:rsidRPr="00066E19">
        <w:t>И если по ОПС накопления будут доступны только с наступлением официального пенсионного возраста, то по программе долгосрочных сбережений средства можно получить и раньше: в виде единовременной выплаты через 15 лет участия в программе, при наступлении 55 лет для женщин и 60 лет для мужчин и в особых жизненных ситуа­циях.</w:t>
      </w:r>
    </w:p>
    <w:p w14:paraId="33B24856" w14:textId="77777777" w:rsidR="00C163D1" w:rsidRPr="00066E19" w:rsidRDefault="00C163D1" w:rsidP="00C163D1">
      <w:r w:rsidRPr="00066E19">
        <w:t>— Каков портрет участника программы долгосрочных сбережений?</w:t>
      </w:r>
    </w:p>
    <w:p w14:paraId="598DD9EA" w14:textId="77777777" w:rsidR="00C163D1" w:rsidRPr="00066E19" w:rsidRDefault="00C163D1" w:rsidP="00C163D1">
      <w:r w:rsidRPr="00066E19">
        <w:t>— Максимум выгоды от этого инструмента стремятся получить пенсионеры, люди предпенсионного возраста и 35–40-летние. Для возрастной группы старше 55 лет ПДС дает возможность в короткий срок сформировать прибавку к пенсии.</w:t>
      </w:r>
    </w:p>
    <w:p w14:paraId="31EDDB92" w14:textId="77777777" w:rsidR="00C163D1" w:rsidRPr="00066E19" w:rsidRDefault="00C163D1" w:rsidP="00C163D1">
      <w:r w:rsidRPr="00066E19">
        <w:t>Активный интерес к программе проявляют и те, у кого в 2002–2014 годах сформировалась накопительная часть пенсии. Они часто рассматривают ПДС как возможность «разморозить» свои накопления и продолжить выгодно формировать сбережения с господдержкой.</w:t>
      </w:r>
    </w:p>
    <w:p w14:paraId="0D0D49A8" w14:textId="77777777" w:rsidR="00C163D1" w:rsidRPr="00066E19" w:rsidRDefault="00C163D1" w:rsidP="00C163D1">
      <w:r w:rsidRPr="00066E19">
        <w:t>Но есть в нашей практике и случаи, когда счет ПДС открывают молодые люди 14–16 лет, а также родители, которые хотят сформировать накопления в пользу своих детей.</w:t>
      </w:r>
    </w:p>
    <w:p w14:paraId="51CF6ECC" w14:textId="77777777" w:rsidR="00C163D1" w:rsidRPr="00066E19" w:rsidRDefault="00C163D1" w:rsidP="00C163D1">
      <w:r w:rsidRPr="00066E19">
        <w:t>&lt;...&gt;</w:t>
      </w:r>
    </w:p>
    <w:p w14:paraId="1DDA6DDD" w14:textId="77777777" w:rsidR="00E77EBF" w:rsidRPr="00066E19" w:rsidRDefault="00C163D1" w:rsidP="00C163D1">
      <w:hyperlink r:id="rId20" w:history="1">
        <w:r w:rsidRPr="00066E19">
          <w:rPr>
            <w:rStyle w:val="a3"/>
          </w:rPr>
          <w:t>https://altapress.ru/finlikbez/story/dmitriy-gorbunov-glavnoe-ne-upustit-moment-364293</w:t>
        </w:r>
      </w:hyperlink>
    </w:p>
    <w:p w14:paraId="5FB58462" w14:textId="77777777" w:rsidR="00C163D1" w:rsidRPr="00066E19" w:rsidRDefault="00C163D1" w:rsidP="00C163D1"/>
    <w:p w14:paraId="51A4A048" w14:textId="77777777" w:rsidR="00111D7C" w:rsidRPr="00066E19" w:rsidRDefault="00111D7C" w:rsidP="00111D7C">
      <w:pPr>
        <w:pStyle w:val="10"/>
      </w:pPr>
      <w:bookmarkStart w:id="68" w:name="_Toc165991074"/>
      <w:bookmarkStart w:id="69" w:name="_Toc198275350"/>
      <w:r w:rsidRPr="00066E19">
        <w:t>Новости развития системы обязательного пенсионного страхования и страховой пенсии</w:t>
      </w:r>
      <w:bookmarkEnd w:id="37"/>
      <w:bookmarkEnd w:id="38"/>
      <w:bookmarkEnd w:id="39"/>
      <w:bookmarkEnd w:id="68"/>
      <w:bookmarkEnd w:id="69"/>
    </w:p>
    <w:p w14:paraId="33A5CD96" w14:textId="77777777" w:rsidR="00C139BC" w:rsidRPr="00C139BC" w:rsidRDefault="00C139BC" w:rsidP="00C139BC">
      <w:pPr>
        <w:pStyle w:val="2"/>
      </w:pPr>
      <w:bookmarkStart w:id="70" w:name="a4"/>
      <w:bookmarkStart w:id="71" w:name="_Toc198275351"/>
      <w:bookmarkEnd w:id="70"/>
      <w:r w:rsidRPr="00C139BC">
        <w:t xml:space="preserve">Парламентская газета, 16.05.2025, </w:t>
      </w:r>
      <w:r w:rsidRPr="00C139BC">
        <w:rPr>
          <w:rFonts w:eastAsia="Verdana"/>
        </w:rPr>
        <w:t>Систему выплат военных пенсий собираются изменить</w:t>
      </w:r>
      <w:bookmarkEnd w:id="71"/>
    </w:p>
    <w:p w14:paraId="7ACCCEC0" w14:textId="77777777" w:rsidR="00C139BC" w:rsidRPr="00C139BC" w:rsidRDefault="00C139BC" w:rsidP="002D543C">
      <w:pPr>
        <w:pStyle w:val="3"/>
      </w:pPr>
      <w:bookmarkStart w:id="72" w:name="_Toc198275352"/>
      <w:r w:rsidRPr="00C139BC">
        <w:t>Пенсионеры МВД, ФСИН, Минобороны, Росгвардии, ГПС, Госнаркоконтроля и ФССП смогут сами определять способы выплаты пособий: через органы Федерального казначейства, Сбербанк или другие банки. Соответствующий законопроект депутаты Госдумы одобрили в первом чтении на пленарном заседании 13 мая.</w:t>
      </w:r>
      <w:bookmarkEnd w:id="72"/>
    </w:p>
    <w:p w14:paraId="1E24A519" w14:textId="77777777" w:rsidR="00C139BC" w:rsidRPr="00C139BC" w:rsidRDefault="00C139BC" w:rsidP="00C139BC">
      <w:r w:rsidRPr="00C139BC">
        <w:t>Законопроект оптимизирует процедуру выплаты пенсии военным пенсионерам и членам их семей, отметил глава Комитета Госдумы по обороне Андрей Картаполов.</w:t>
      </w:r>
    </w:p>
    <w:p w14:paraId="7EDE619B" w14:textId="77777777" w:rsidR="00C139BC" w:rsidRPr="00C139BC" w:rsidRDefault="00C139BC" w:rsidP="00C139BC">
      <w:r w:rsidRPr="00C139BC">
        <w:t>Сейчас пенсии этим категориям граждан выплачивает исключительно Сбербанк. Вскоре они смогут выбрать способ доставки пенсии через "Госуслуги".</w:t>
      </w:r>
    </w:p>
    <w:p w14:paraId="345379FC" w14:textId="77777777" w:rsidR="00C139BC" w:rsidRPr="00C139BC" w:rsidRDefault="00C139BC" w:rsidP="00C139BC">
      <w:r w:rsidRPr="00C139BC">
        <w:t>"Такая задача поставлена министром обороны. Мы разрабатываем сервисы витрины для того, чтобы наши пенсионеры имели возможность получать пенсию в том числе с использованием "Госуслуг", - ответила статс-секретарь - замминистра обороны Анна Цивилева.</w:t>
      </w:r>
    </w:p>
    <w:p w14:paraId="017B8A00" w14:textId="77777777" w:rsidR="00C139BC" w:rsidRPr="00C139BC" w:rsidRDefault="00C139BC" w:rsidP="00C139BC">
      <w:r w:rsidRPr="00C139BC">
        <w:lastRenderedPageBreak/>
        <w:t>Выплаты могут производиться на банковские карты, депозиты в российских банках или через почтовые переводы.</w:t>
      </w:r>
    </w:p>
    <w:p w14:paraId="7B69C01E" w14:textId="77777777" w:rsidR="00C139BC" w:rsidRPr="00C139BC" w:rsidRDefault="00C139BC" w:rsidP="00C139BC">
      <w:r w:rsidRPr="00C139BC">
        <w:t>Документ подготовлен для реализации указаний президента Владимира Путина и направлен на улучшение качества обслуживания пенсионеров, работавших в ведомствах.</w:t>
      </w:r>
    </w:p>
    <w:p w14:paraId="22FC3FDA" w14:textId="77777777" w:rsidR="00C139BC" w:rsidRPr="00C139BC" w:rsidRDefault="00C139BC" w:rsidP="00C139BC">
      <w:r w:rsidRPr="00C139BC">
        <w:t>С 1 октября 2025 года планируется увеличение военных пенсий на 4,5 процента.</w:t>
      </w:r>
    </w:p>
    <w:p w14:paraId="422A6470" w14:textId="77777777" w:rsidR="00C139BC" w:rsidRPr="00C139BC" w:rsidRDefault="00C139BC" w:rsidP="00C139BC">
      <w:r w:rsidRPr="00C139BC">
        <w:t>Средняя выплата после повышения составит порядка 45 тысяч рублей.</w:t>
      </w:r>
    </w:p>
    <w:p w14:paraId="6F5BF925" w14:textId="77777777" w:rsidR="00C139BC" w:rsidRPr="00C139BC" w:rsidRDefault="00C139BC" w:rsidP="00C139BC">
      <w:r w:rsidRPr="00C139BC">
        <w:t>Сейчас средний размер военной пенсии - около 43 тысяч рублей</w:t>
      </w:r>
    </w:p>
    <w:p w14:paraId="36720630" w14:textId="77777777" w:rsidR="00C139BC" w:rsidRPr="00C139BC" w:rsidRDefault="00C139BC" w:rsidP="00C139BC">
      <w:r w:rsidRPr="00C139BC">
        <w:t>Евгений Круглов</w:t>
      </w:r>
    </w:p>
    <w:p w14:paraId="4F64421E" w14:textId="77777777" w:rsidR="00B37E63" w:rsidRPr="00066E19" w:rsidRDefault="00B37E63" w:rsidP="00B37E63">
      <w:pPr>
        <w:pStyle w:val="2"/>
      </w:pPr>
      <w:bookmarkStart w:id="73" w:name="_Toc198275353"/>
      <w:r w:rsidRPr="00066E19">
        <w:t>RT, 15.05.2025, В Госдуме назвали условия, при которых можно получать две пенсии одновременно</w:t>
      </w:r>
      <w:bookmarkEnd w:id="73"/>
    </w:p>
    <w:p w14:paraId="54495B34" w14:textId="77777777" w:rsidR="00B37E63" w:rsidRPr="00066E19" w:rsidRDefault="00B37E63" w:rsidP="00457FB9">
      <w:pPr>
        <w:pStyle w:val="3"/>
      </w:pPr>
      <w:bookmarkStart w:id="74" w:name="_Toc198275354"/>
      <w:r w:rsidRPr="00066E19">
        <w:t>Есть категории россиян, которые имеют право одновременно на страховую пенсию по старости и государственную пенсию по инвалидности, отметил в беседе с RT депутат Госдумы Алексей Говырин.</w:t>
      </w:r>
      <w:bookmarkEnd w:id="74"/>
    </w:p>
    <w:p w14:paraId="1D3CBFB8" w14:textId="77777777" w:rsidR="00B37E63" w:rsidRPr="00066E19" w:rsidRDefault="00B37E63" w:rsidP="00B37E63">
      <w:r w:rsidRPr="00066E19">
        <w:t>«Например, если инвалидность наступила вследствие военной травмы или гражданин относится к участникам Великой Отечественной войны, ликвидаторам последствий радиационных катастроф, а также иным категориям, прямо перечисленным в ст.3 федерального закона «О государственном пенсионном обеспечении в Российской Федерации», - пояснил он.</w:t>
      </w:r>
    </w:p>
    <w:p w14:paraId="3E93C9EA" w14:textId="77777777" w:rsidR="00B37E63" w:rsidRPr="00066E19" w:rsidRDefault="00B37E63" w:rsidP="00B37E63">
      <w:r w:rsidRPr="00066E19">
        <w:t>При этом, как отметил парламентарий, другим россиянам, которые не входят в этот перечень, положена только одна пенсия.</w:t>
      </w:r>
    </w:p>
    <w:p w14:paraId="46B5E834" w14:textId="77777777" w:rsidR="00B37E63" w:rsidRPr="00066E19" w:rsidRDefault="00B37E63" w:rsidP="00B37E63">
      <w:r w:rsidRPr="00066E19">
        <w:t>«Законодательство России не допускает произвольного накопления пенсий одного типа: если у гражданина есть право на разные страховые пенсии - по инвалидности, по старости, по потере кормильца, - ему, как правило, устанавливается только одна», - подчеркнул собеседник RT.</w:t>
      </w:r>
    </w:p>
    <w:p w14:paraId="4B99F6B2" w14:textId="77777777" w:rsidR="00B37E63" w:rsidRPr="00066E19" w:rsidRDefault="00B37E63" w:rsidP="00B37E63">
      <w:r w:rsidRPr="00066E19">
        <w:t>Кроме того, как рассказал Говырин, возможна ситуация, при которой размер новой пенсии окажется меньше прежней.</w:t>
      </w:r>
    </w:p>
    <w:p w14:paraId="6C99E267" w14:textId="77777777" w:rsidR="00B37E63" w:rsidRPr="00066E19" w:rsidRDefault="00B37E63" w:rsidP="00B37E63">
      <w:r w:rsidRPr="00066E19">
        <w:t>«Чтобы этого избежать, закон разрешает выбрать более выгодный вариант», - добавил он.</w:t>
      </w:r>
    </w:p>
    <w:p w14:paraId="668F7E27" w14:textId="77777777" w:rsidR="00B37E63" w:rsidRPr="00066E19" w:rsidRDefault="00B37E63" w:rsidP="00B37E63">
      <w:r w:rsidRPr="00066E19">
        <w:t>Отмечается, что пенсионное обеспечение человека, достигшего пенсионного возраста после инвалидности, зависит от конкретного правового основания, истории стажа и набранного пенсионного коэффициента.</w:t>
      </w:r>
    </w:p>
    <w:p w14:paraId="29E79E5F" w14:textId="77777777" w:rsidR="00B37E63" w:rsidRPr="00066E19" w:rsidRDefault="00B37E63" w:rsidP="00B37E63">
      <w:r w:rsidRPr="00066E19">
        <w:t>«Главное - знать, что возможность выбора закреплена законом, а значит, решение всегда остаётся за гражданином», - заключил депутат.</w:t>
      </w:r>
    </w:p>
    <w:p w14:paraId="35B3742F" w14:textId="77777777" w:rsidR="00B37E63" w:rsidRPr="00066E19" w:rsidRDefault="00B37E63" w:rsidP="00B37E63">
      <w:r w:rsidRPr="00066E19">
        <w:t>Ранее депутат Госдумы (фракция «Единая Россия»), член комитета по бюджету и налогам Никита Чаплин в беседе с RT рассказал об основных изменениях в порядке оформления ухода за нетрудоспособными гражданами.</w:t>
      </w:r>
    </w:p>
    <w:p w14:paraId="407D0877" w14:textId="77777777" w:rsidR="00B37E63" w:rsidRDefault="00B37E63" w:rsidP="00B37E63">
      <w:hyperlink r:id="rId21" w:history="1">
        <w:r w:rsidRPr="00066E19">
          <w:rPr>
            <w:rStyle w:val="a3"/>
          </w:rPr>
          <w:t>https://russian.rt.com/russia/news/1477793-gosduma-usloviya-dve-pensii?utm_source=rss&amp;utm_medium=rss&amp;utm_campaign=RSS</w:t>
        </w:r>
      </w:hyperlink>
      <w:r w:rsidRPr="00066E19">
        <w:t xml:space="preserve"> </w:t>
      </w:r>
    </w:p>
    <w:p w14:paraId="17BA8B75" w14:textId="77777777" w:rsidR="0021432F" w:rsidRPr="0021432F" w:rsidRDefault="0021432F" w:rsidP="0021432F">
      <w:pPr>
        <w:pStyle w:val="2"/>
      </w:pPr>
      <w:bookmarkStart w:id="75" w:name="_Toc198275355"/>
      <w:r w:rsidRPr="0021432F">
        <w:lastRenderedPageBreak/>
        <w:t>ТАСС, 16.05.2025, Депутат Гаврилов предложил сделать систему расчета пенсий и ИПК более понятной</w:t>
      </w:r>
      <w:bookmarkEnd w:id="75"/>
    </w:p>
    <w:p w14:paraId="6A84D341" w14:textId="77777777" w:rsidR="0021432F" w:rsidRPr="0021432F" w:rsidRDefault="0021432F" w:rsidP="0021432F">
      <w:pPr>
        <w:pStyle w:val="3"/>
      </w:pPr>
      <w:bookmarkStart w:id="76" w:name="_Toc198275356"/>
      <w:r w:rsidRPr="0021432F">
        <w:t>Система расчета пенсий сейчас слишком усложнена, и чтобы сделать ее более понятной, следует создать инструменты, которые непосредственно переводят расчетные коэффициенты в рубли, а также снять ограничения на начисление таких коэффициентов работающим пенсионерам. Такое мнение в беседе с ТАСС высказал председатель комитета Госдумы по вопросам собственности, земельным и имущественным отношениям, кандидат экономических наук Сергей Гаврилов (фракция КПРФ).</w:t>
      </w:r>
      <w:bookmarkEnd w:id="76"/>
    </w:p>
    <w:p w14:paraId="04A956F5" w14:textId="77777777" w:rsidR="0021432F" w:rsidRPr="0021432F" w:rsidRDefault="0021432F" w:rsidP="0021432F">
      <w:pPr>
        <w:rPr>
          <w:bCs/>
        </w:rPr>
      </w:pPr>
      <w:r w:rsidRPr="0021432F">
        <w:rPr>
          <w:bCs/>
        </w:rPr>
        <w:t>"С 2015 года в РФ страховые пенсии рассчитываются не напрямую в рублях, а через систему индивидуальных пенсионных коэффициентов (ИПК), которые чаще называют пенсионными баллами. За каждый год официальной работы и уплаты страховых взносов начисляется определенное количество таких коэффициентов, которые при выходе на пенсию переводятся в рубли по установленной на тот момент стоимости одного ИПК. Формально все выглядит упорядоченно: выше зарплата - больше коэффициентов, дольше стаж - выше итоговая сумма. Но на практике за одинаковую зарплату в разные годы можно получить различное количество коэффициентов, поскольку расчет зависит от предельной базы, которая ежегодно меняется", - отметил он.</w:t>
      </w:r>
    </w:p>
    <w:p w14:paraId="6F79AF85" w14:textId="77777777" w:rsidR="0021432F" w:rsidRPr="0021432F" w:rsidRDefault="0021432F" w:rsidP="0021432F">
      <w:pPr>
        <w:rPr>
          <w:bCs/>
        </w:rPr>
      </w:pPr>
      <w:r w:rsidRPr="0021432F">
        <w:rPr>
          <w:bCs/>
        </w:rPr>
        <w:t>В год можно набрать не более установленного количества ИПК, работающие пенсионеры могут набрать не более трех, независимо от уровня зарплаты и уплаченных за них страховых взносов, напомнил Гаврилов. "Нельзя просто взять сумму всех уплаченных взносов и понять, какой будет пенсия. Поэтому людям сложно самостоятельно оценить, какой результат они получат, если будут работать еще пять или десять лет, особенно с учетом того, что параметры системы постоянно корректируются", - констатировал депутат.</w:t>
      </w:r>
    </w:p>
    <w:p w14:paraId="2A4F7C33" w14:textId="77777777" w:rsidR="0021432F" w:rsidRPr="0021432F" w:rsidRDefault="0021432F" w:rsidP="0021432F">
      <w:pPr>
        <w:rPr>
          <w:bCs/>
        </w:rPr>
      </w:pPr>
      <w:r w:rsidRPr="0021432F">
        <w:rPr>
          <w:bCs/>
        </w:rPr>
        <w:t>Чтобы сделать систему ближе к повседневным решениям людей, стоит создавать инструменты, которые не просто показывают количество начисленных ИПК, а переводят их в реальные суммы будущих выплат, полагает Гаврилов. "Это мог бы быть не просто калькулятор на портале, а сервис с визуализацией: как изменится пенсия, если начать зарабатывать больше, сменить работу или выйти на пенсию раньше или позже. Дополнительно можно рассмотреть возможность ежегодного персонального отчета от Социального фонда России, где в простой форме указывается, сколько пенсионных коэффициентов начислено, какая ожидается пенсия по текущим параметрам и что можно сделать, чтобы ее увеличить", - считает парламентарий.</w:t>
      </w:r>
    </w:p>
    <w:p w14:paraId="465C862C" w14:textId="77777777" w:rsidR="0021432F" w:rsidRPr="0021432F" w:rsidRDefault="0021432F" w:rsidP="0021432F">
      <w:pPr>
        <w:rPr>
          <w:bCs/>
        </w:rPr>
      </w:pPr>
      <w:r w:rsidRPr="0021432F">
        <w:rPr>
          <w:bCs/>
        </w:rPr>
        <w:t>Работающим пенсионерам также актуален вопрос пересмотра лимита в три ИПК - он выглядит формально, но в реальности ограничивает отдачу от продолжающейся занятости, говорит Гаврилов. "Все это сделало бы систему более наглядной не в терминах экономических формул, а в терминах обычной жизни, повысило бы понимание и доверие, уменьшило требования по перерасчету пенсий", - отметил он.</w:t>
      </w:r>
    </w:p>
    <w:p w14:paraId="6694110F" w14:textId="77777777" w:rsidR="0021432F" w:rsidRPr="0021432F" w:rsidRDefault="0021432F" w:rsidP="00B37E63">
      <w:pPr>
        <w:rPr>
          <w:bCs/>
        </w:rPr>
      </w:pPr>
      <w:hyperlink r:id="rId22" w:history="1">
        <w:r w:rsidRPr="0021432F">
          <w:rPr>
            <w:rStyle w:val="a3"/>
            <w:bCs/>
          </w:rPr>
          <w:t>https://tass.ru/ekonomika/23957923</w:t>
        </w:r>
      </w:hyperlink>
    </w:p>
    <w:p w14:paraId="595F6CCD" w14:textId="77777777" w:rsidR="00532CC6" w:rsidRPr="00066E19" w:rsidRDefault="00532CC6" w:rsidP="00532CC6">
      <w:pPr>
        <w:pStyle w:val="2"/>
      </w:pPr>
      <w:bookmarkStart w:id="77" w:name="a5"/>
      <w:bookmarkStart w:id="78" w:name="_Toc198275357"/>
      <w:bookmarkEnd w:id="77"/>
      <w:r w:rsidRPr="00066E19">
        <w:lastRenderedPageBreak/>
        <w:t>ТАСС, 15.05.2025, РФ через 20 лет столкнется с вызовом старения поколения, рожденного в 1980-е - эксперт</w:t>
      </w:r>
      <w:bookmarkEnd w:id="78"/>
    </w:p>
    <w:p w14:paraId="3CDDD415" w14:textId="77777777" w:rsidR="00532CC6" w:rsidRPr="00066E19" w:rsidRDefault="00532CC6" w:rsidP="00457FB9">
      <w:pPr>
        <w:pStyle w:val="3"/>
      </w:pPr>
      <w:bookmarkStart w:id="79" w:name="_Toc198275358"/>
      <w:r w:rsidRPr="00066E19">
        <w:t>Серьезный вызов старения населения ждет Россию через 20 лет, когда выйдет на пенсию поколение россиян, рожденных в 1980-е годы. Причина в том, что их будет много, и у них более высокие потребительские запросы, сообщила заместитель директора Института социальной политики НИУ ВШЭ Оксана Синявская.</w:t>
      </w:r>
      <w:bookmarkEnd w:id="79"/>
    </w:p>
    <w:p w14:paraId="251DFAC7" w14:textId="77777777" w:rsidR="00532CC6" w:rsidRPr="00066E19" w:rsidRDefault="00532CC6" w:rsidP="00532CC6">
      <w:r w:rsidRPr="00066E19">
        <w:t>«Самый серьезный вызов нас ждет примерно лет через 20 - когда постареет поколение бумеров 1980-х годов рождения. Во-первых, их будет много, и это главный вызов многим системам социальным. Во-вторых, они отличаются. По исследованиям, они больше заботятся о своем здоровье, у них другие стандарты потребления, у них будет другая модель старости», - сказала она на круглом столе в ТАСС, посвященном обсуждению аналитического обзора ВЦИОМ «Футурологический конгресс 2036. Демография» и развилкам решения демографических проблем России.</w:t>
      </w:r>
    </w:p>
    <w:p w14:paraId="0A2A7345" w14:textId="77777777" w:rsidR="00532CC6" w:rsidRPr="00066E19" w:rsidRDefault="00532CC6" w:rsidP="00532CC6">
      <w:r w:rsidRPr="00066E19">
        <w:t>Синявская отметила, что уже сейчас наблюдаются изменения в моделях потребления среди поколения 1960-х годов рождения. «Уже четко вырисовалась такая когорта 50-59 летних, которые стали носителями того, что мы раньше ассоциировали с западной старостью. Это люди, которые инвестируют в свое здоровье, они делают ремонт в домах или покупают новое жилье, они активно путешествуют и осваивают какие-то новые хобби», - уточнила она.</w:t>
      </w:r>
    </w:p>
    <w:p w14:paraId="1994E2C7" w14:textId="77777777" w:rsidR="00532CC6" w:rsidRPr="00066E19" w:rsidRDefault="00532CC6" w:rsidP="00532CC6">
      <w:r w:rsidRPr="00066E19">
        <w:t>Таким образом, в этой возрастной группе потребительские расходы очень высокие, они практически равны с расходами молодых поколений. У поколения 80-х годов рождения высокий спрос на разного рода инновационные направления в потреблении, это в том числе медицинские услуги, услуги психотерапевтов, туризм и образование.</w:t>
      </w:r>
    </w:p>
    <w:p w14:paraId="7FCCB56B" w14:textId="77777777" w:rsidR="00532CC6" w:rsidRPr="00066E19" w:rsidRDefault="00532CC6" w:rsidP="00532CC6">
      <w:r w:rsidRPr="00066E19">
        <w:t>«Хорошая новость состоит в том, что на фоне других стран российское население стареет медленно. При этом, в чем специфика нашей страны - у нас очень большие демографические волны, что предъявляет серьезный вызов всем системам социальной политики. Грустная ситуация в том, что мы стареем медленно, потому что у нас до сих пор остается достаточно низкой продолжительность жизни», - пояснила эксперт.</w:t>
      </w:r>
    </w:p>
    <w:p w14:paraId="6B58D4DC" w14:textId="77777777" w:rsidR="00532CC6" w:rsidRDefault="00532CC6" w:rsidP="00532CC6">
      <w:r w:rsidRPr="00066E19">
        <w:t>По словам Синявской, это означает больший спрос на посторонний уход, который может обеспечивать семья, но тогда это нагрузка на активное население, россиян около 50 лет, которые одновременно должны ухаживать за внуками, работать и ухаживать за своими родителями. «Либо это нагрузка на государственную систему долговременного ухода, которую мы начали создавать, но вот основной вызов для нее придется примерно на середину текущего столетия», - пояснила она.</w:t>
      </w:r>
    </w:p>
    <w:p w14:paraId="49EAFA07" w14:textId="77777777" w:rsidR="005121BE" w:rsidRPr="005121BE" w:rsidRDefault="005121BE" w:rsidP="005121BE">
      <w:pPr>
        <w:pStyle w:val="2"/>
      </w:pPr>
      <w:bookmarkStart w:id="80" w:name="_Toc198275359"/>
      <w:r>
        <w:lastRenderedPageBreak/>
        <w:t>Газета.Ru, 16.05.2025</w:t>
      </w:r>
      <w:r w:rsidRPr="005121BE">
        <w:t xml:space="preserve">, </w:t>
      </w:r>
      <w:r>
        <w:t>Россиянам рассказали, как посчитать свою пенсию</w:t>
      </w:r>
      <w:bookmarkEnd w:id="80"/>
    </w:p>
    <w:p w14:paraId="5686ACFE" w14:textId="77777777" w:rsidR="005121BE" w:rsidRDefault="005121BE" w:rsidP="005121BE">
      <w:pPr>
        <w:pStyle w:val="3"/>
      </w:pPr>
      <w:bookmarkStart w:id="81" w:name="_Toc198275360"/>
      <w:r>
        <w:t>Россияне могут посчитать свою пенсию, сложив две суммы. Первая - фиксированная выплата к страховой пенсии по старости, вторая - стоимость одного индивидуального пенсионного коэффициента (ИПК), умноженная на их количество, рассказал "Газете.Ru" кандидат экономических наук, доцент Финансового университета при правительстве РФ Игорь Балынин.</w:t>
      </w:r>
      <w:bookmarkEnd w:id="81"/>
    </w:p>
    <w:p w14:paraId="07A76CEF" w14:textId="77777777" w:rsidR="005121BE" w:rsidRDefault="005121BE" w:rsidP="005121BE">
      <w:r>
        <w:t>По его словам, если человек набрал 127,198 ИПК за работу и 19 - за социально значимые периоды, размер страховой пенсии в 2025 году был бы 30 207,29 рубля.</w:t>
      </w:r>
    </w:p>
    <w:p w14:paraId="3D0ACC70" w14:textId="77777777" w:rsidR="005121BE" w:rsidRDefault="005121BE" w:rsidP="005121BE">
      <w:r>
        <w:t>(8907,70+145,69*(127,198+19)).</w:t>
      </w:r>
    </w:p>
    <w:p w14:paraId="6251C6B1" w14:textId="77777777" w:rsidR="005121BE" w:rsidRDefault="005121BE" w:rsidP="005121BE">
      <w:r>
        <w:t>"Фиксированная выплата сейчас равна 8907,70 рубля. Это значение ежегодно индексируется государством. Например, в 2025 году ее размер был увеличен на 9,5%.</w:t>
      </w:r>
    </w:p>
    <w:p w14:paraId="7640649E" w14:textId="77777777" w:rsidR="005121BE" w:rsidRDefault="005121BE" w:rsidP="005121BE">
      <w:r>
        <w:t>Стоимость одного ИПК в настоящее время составляет 145,69 рубля. Данное значение тоже ежегодно индексируется государством (на 9,5% в этом году). Число ИПК у каждого гражданина индивидуально. Оно формируется, прежде всего, исходя из перечисляемых работодателями ежегодно страховых взносов. Чем выше размер официально получаемой заработной платы, тем большее количество ИПК будет сформировано", - отметил экономист.</w:t>
      </w:r>
    </w:p>
    <w:p w14:paraId="1F60E5F4" w14:textId="77777777" w:rsidR="005121BE" w:rsidRDefault="005121BE" w:rsidP="005121BE">
      <w:r>
        <w:t>Балынин призвал россиян отказываться от нелегального трудоустройства. Экономист добавил, что ИПК начисляются за социально значимые периоды - например, за уход за детьми до достижения ими полутора лет (от 1,8 до 5,4 ИПК за один год ухода). Также предусмотрены ИПК за службу по призыву (1,8 за один год) и за участие в СВО (3,6 за один год), подчеркнул эксперт.</w:t>
      </w:r>
    </w:p>
    <w:p w14:paraId="6362927D" w14:textId="77777777" w:rsidR="005121BE" w:rsidRDefault="005121BE" w:rsidP="005121BE">
      <w:r>
        <w:t>В 2025 году в рамках пенсионной реформы россияне не выходят на пенсию. В 2026 году на страховую пенсию по старости выйдут россияне 64 лет и россиянки 59 лет. Им необходимо иметь 15 лет страхового стажа и 30 ИПК.</w:t>
      </w:r>
    </w:p>
    <w:p w14:paraId="579A9EE0" w14:textId="77777777" w:rsidR="005121BE" w:rsidRPr="005121BE" w:rsidRDefault="005121BE" w:rsidP="005121BE">
      <w:hyperlink r:id="rId23" w:history="1">
        <w:r w:rsidRPr="00AD51C7">
          <w:rPr>
            <w:rStyle w:val="a3"/>
          </w:rPr>
          <w:t>https://www.gazeta.ru/business/news/2025/05/16/25788812.shtml</w:t>
        </w:r>
      </w:hyperlink>
      <w:r w:rsidRPr="005121BE">
        <w:t xml:space="preserve"> </w:t>
      </w:r>
    </w:p>
    <w:p w14:paraId="61CDCC91" w14:textId="77777777" w:rsidR="008D1BAE" w:rsidRPr="00066E19" w:rsidRDefault="008D1BAE" w:rsidP="008D1BAE">
      <w:pPr>
        <w:pStyle w:val="2"/>
      </w:pPr>
      <w:bookmarkStart w:id="82" w:name="a6"/>
      <w:bookmarkStart w:id="83" w:name="_Toc198275361"/>
      <w:bookmarkEnd w:id="82"/>
      <w:r w:rsidRPr="00066E19">
        <w:t>ФедералПресс, 15.05.2025, Депутат Госдумы Павел Завальный пожаловался на низкие пенсии в Арктической зоне: «Многие не доживают»</w:t>
      </w:r>
      <w:bookmarkEnd w:id="83"/>
      <w:r w:rsidRPr="00066E19">
        <w:t xml:space="preserve"> </w:t>
      </w:r>
    </w:p>
    <w:p w14:paraId="2F2DC4AC" w14:textId="77777777" w:rsidR="008D1BAE" w:rsidRPr="00066E19" w:rsidRDefault="008D1BAE" w:rsidP="00457FB9">
      <w:pPr>
        <w:pStyle w:val="3"/>
      </w:pPr>
      <w:bookmarkStart w:id="84" w:name="_Toc198275362"/>
      <w:r w:rsidRPr="00066E19">
        <w:t>В Госдуме РФ предложили повысить пенсии жителям районов Крайнего Севера и приравненных к ним территорий, чтобы остановить отток трудоспособного населения. С такой инициативой выступил югорский депутат нижней палаты российского парламента Павел Завальный.</w:t>
      </w:r>
      <w:bookmarkEnd w:id="84"/>
    </w:p>
    <w:p w14:paraId="09DEC6D7" w14:textId="77777777" w:rsidR="008D1BAE" w:rsidRPr="00066E19" w:rsidRDefault="008D1BAE" w:rsidP="008D1BAE">
      <w:r w:rsidRPr="00066E19">
        <w:t>«Уровень пенсионного обеспечения северян, как по покупательной способности, так и по отношению к заработной плате – недостаточный, он дает не более 30 % замещения пенсией утраченного заработка», – отметил в своем телеграм-канале Павел Завальный.</w:t>
      </w:r>
    </w:p>
    <w:p w14:paraId="427EDD1A" w14:textId="77777777" w:rsidR="008D1BAE" w:rsidRPr="00066E19" w:rsidRDefault="008D1BAE" w:rsidP="008D1BAE">
      <w:r w:rsidRPr="00066E19">
        <w:t xml:space="preserve">Как подчеркнул депутат, в последнее время идет уравнивание зарплат северян с заработками жителей средней полосой РФ. По причине низких пенсий </w:t>
      </w:r>
      <w:r w:rsidRPr="00066E19">
        <w:lastRenderedPageBreak/>
        <w:t>работоспособное население уезжает из регионов Севера. Учитывая дефицит кадров, такая ситуация создает риски для выполнения государственных задач по развитию Арктики, считает народный избранник.</w:t>
      </w:r>
    </w:p>
    <w:p w14:paraId="17F514BA" w14:textId="77777777" w:rsidR="008D1BAE" w:rsidRPr="00066E19" w:rsidRDefault="008D1BAE" w:rsidP="008D1BAE">
      <w:r w:rsidRPr="00066E19">
        <w:t>Павел Завальный озвучил ряд предложений для корректировки расчета северных пенсий:</w:t>
      </w:r>
    </w:p>
    <w:p w14:paraId="3028D4B9" w14:textId="77777777" w:rsidR="008D1BAE" w:rsidRPr="00066E19" w:rsidRDefault="008D1BAE" w:rsidP="008D1BAE">
      <w:r w:rsidRPr="00066E19">
        <w:t xml:space="preserve">    увеличить значение максимального количества пенсионных коэффициентов за каждый год стажа работы на районные и северные коэффициенты;</w:t>
      </w:r>
    </w:p>
    <w:p w14:paraId="29759D0B" w14:textId="77777777" w:rsidR="008D1BAE" w:rsidRPr="00066E19" w:rsidRDefault="008D1BAE" w:rsidP="008D1BAE">
      <w:r w:rsidRPr="00066E19">
        <w:t xml:space="preserve">    ввести дополнительный повышающий коэффициент к фиксированной выплате за каждый год работы свыше 15 лет в районах Крайнего Севера и 20 лет в районах, приравненных к ним;</w:t>
      </w:r>
    </w:p>
    <w:p w14:paraId="20166EB0" w14:textId="77777777" w:rsidR="008D1BAE" w:rsidRPr="00066E19" w:rsidRDefault="008D1BAE" w:rsidP="008D1BAE">
      <w:r w:rsidRPr="00066E19">
        <w:t xml:space="preserve">    применить для пенсионеров-северян повышающий коэффициент ко всей пенсии, чтобы компенсировать высокую стоимость жизни;</w:t>
      </w:r>
    </w:p>
    <w:p w14:paraId="17A1188D" w14:textId="77777777" w:rsidR="008D1BAE" w:rsidRPr="00066E19" w:rsidRDefault="008D1BAE" w:rsidP="008D1BAE">
      <w:r w:rsidRPr="00066E19">
        <w:t xml:space="preserve">    закрепить законодательно досрочный выход на пенсию при условии отработки северного трудового стажа по состоянию здоровья.</w:t>
      </w:r>
    </w:p>
    <w:p w14:paraId="1A379F0F" w14:textId="77777777" w:rsidR="008D1BAE" w:rsidRPr="00066E19" w:rsidRDefault="008D1BAE" w:rsidP="008D1BAE">
      <w:r w:rsidRPr="00066E19">
        <w:t>Депутат подчеркнул, что северяне вносят огромный вклад экономику страны. На территории Крайнего Севера и приравненных к ним местностей живут всего 9,5 млн человек. Они добывают для страны 76 % нефти, 94,5 % газа, обеспечивают 30 % ВВП страны.</w:t>
      </w:r>
    </w:p>
    <w:p w14:paraId="62DDC103" w14:textId="77777777" w:rsidR="008D1BAE" w:rsidRPr="00066E19" w:rsidRDefault="008D1BAE" w:rsidP="008D1BAE">
      <w:r w:rsidRPr="00066E19">
        <w:t>Люди работают в суровых условиях, теряют здоровье. Продолжительность жизни мужчин на Севере ниже среднего показателя по стране.</w:t>
      </w:r>
    </w:p>
    <w:p w14:paraId="704283A0" w14:textId="77777777" w:rsidR="008D1BAE" w:rsidRPr="00066E19" w:rsidRDefault="008D1BAE" w:rsidP="008D1BAE">
      <w:r w:rsidRPr="00066E19">
        <w:t>«Многие не доживают до пенсионного возраста», – заключил депутат.</w:t>
      </w:r>
    </w:p>
    <w:p w14:paraId="42C094C6" w14:textId="77777777" w:rsidR="008D1BAE" w:rsidRPr="00066E19" w:rsidRDefault="008D1BAE" w:rsidP="008D1BAE">
      <w:r w:rsidRPr="00066E19">
        <w:t>В России с 1 июня 2025 года повысят социальные выплаты нескольким категориям граждан. Кому ждать прибавки и сколько она составит, читайте в материале «ФедералПресс».</w:t>
      </w:r>
    </w:p>
    <w:p w14:paraId="71184F50" w14:textId="77777777" w:rsidR="008D1BAE" w:rsidRPr="00066E19" w:rsidRDefault="008D1BAE" w:rsidP="008D1BAE">
      <w:hyperlink r:id="rId24" w:history="1">
        <w:r w:rsidRPr="00066E19">
          <w:rPr>
            <w:rStyle w:val="a3"/>
          </w:rPr>
          <w:t>https://fedpress.ru/news/86/society/3379678</w:t>
        </w:r>
      </w:hyperlink>
    </w:p>
    <w:p w14:paraId="4CA792AB" w14:textId="77777777" w:rsidR="00B37E63" w:rsidRPr="00066E19" w:rsidRDefault="00B37E63" w:rsidP="00B37E63">
      <w:pPr>
        <w:pStyle w:val="2"/>
      </w:pPr>
      <w:bookmarkStart w:id="85" w:name="_Toc198275363"/>
      <w:r w:rsidRPr="00066E19">
        <w:t>Газета.ру, 15.05.2025, Стало известно, кто из россиян выйдет на пенсию на пять лет раньше</w:t>
      </w:r>
      <w:bookmarkEnd w:id="85"/>
    </w:p>
    <w:p w14:paraId="53B28575" w14:textId="77777777" w:rsidR="00B37E63" w:rsidRPr="00066E19" w:rsidRDefault="00B37E63" w:rsidP="00457FB9">
      <w:pPr>
        <w:pStyle w:val="3"/>
      </w:pPr>
      <w:bookmarkStart w:id="86" w:name="_Toc198275364"/>
      <w:r w:rsidRPr="00066E19">
        <w:t>Мужчины Крайнего Севера в 2026 году могут выйти на пенсию в 59 лет в 2026 году, а женщины - в 54 года, то есть на пять лет раньше общеустановленного возраста. Об этом «Газете.Ru» заявил кандидат экономических наук, доцент Финансового университета при правительстве РФ Игорь Балынин.</w:t>
      </w:r>
      <w:bookmarkEnd w:id="86"/>
    </w:p>
    <w:p w14:paraId="02B6C375" w14:textId="77777777" w:rsidR="00B37E63" w:rsidRPr="00066E19" w:rsidRDefault="00B37E63" w:rsidP="00B37E63">
      <w:r w:rsidRPr="00066E19">
        <w:t>«Для того, чтобы такое право возникло, помимо указанного возраста, также необходимо соблюсти три условия: наличие 30 индивидуальных пенсионных коэффициентов, страховой стаж не менее 15 лет в районах Крайнего Севера или не менее 20 лет в приравненных к ним местностях, а также совокупный страховой стаж не менее 25 лет для мужчин и 20 лет для женщин. Если эти условия выполнены, мужчины 1968 года рождения смогут выйти на пенсию в 60 лет, а женщины 1973 года рождения - в 55 лет», - отметил Балынин.</w:t>
      </w:r>
    </w:p>
    <w:p w14:paraId="38750CD6" w14:textId="77777777" w:rsidR="00B37E63" w:rsidRPr="00066E19" w:rsidRDefault="00B37E63" w:rsidP="00B37E63">
      <w:r w:rsidRPr="00066E19">
        <w:lastRenderedPageBreak/>
        <w:t>По его словам, жители Крайнего Севера получают повышенную фиксированную выплату к страховой пенсии - на 30% выше, если район проживания относится к Крайнему Северу, и на 20% - если к приравненным местностям. Балынин уточнил, что сейчас размер фиксированной выплаты в страховой пенсии равен 8907,7 рубля. А для лиц, проработавших не менее 15 лет в районах Крайнего Севера и имеющих страховой стаж от 25 лет у мужчин и от 20 лет у женщин, фиксированная выплата составит 13361,55 рубля. Если речь идет о приравненных местностях, фиксированная выплата будет 11 580,01 рубля.</w:t>
      </w:r>
    </w:p>
    <w:p w14:paraId="7D7A4376" w14:textId="77777777" w:rsidR="00B37E63" w:rsidRPr="00066E19" w:rsidRDefault="00B37E63" w:rsidP="00B37E63">
      <w:r w:rsidRPr="00066E19">
        <w:t>Экономист сказал, что для лиц, проживающих в районах Крайнего Севера и приравненных к ним местностях, фиксированная выплата к страховой пенсии увеличивается с учетом районного коэффициента, в зависимости от района проживания, и на весь период проживания в этих районах. Россияне могут выбрать либо это основание увеличения пенсии, либо повышенную фиксированную выплату, исходя из страхового стажа.</w:t>
      </w:r>
    </w:p>
    <w:p w14:paraId="567AEEEA" w14:textId="77777777" w:rsidR="00B37E63" w:rsidRPr="00066E19" w:rsidRDefault="00B37E63" w:rsidP="00B37E63">
      <w:r w:rsidRPr="00066E19">
        <w:t>В 2026 году на пенсию выходят россияне 64 лет и россиянки 59 лет. Для этого им необходимо накопить 15 лет страхового стажа и 30 ИПК. С 2028 года пенсионный возраст составляет 65 лет для мужчин и 60 лет для женщин.</w:t>
      </w:r>
    </w:p>
    <w:p w14:paraId="452C7A53" w14:textId="77777777" w:rsidR="00B37E63" w:rsidRPr="00066E19" w:rsidRDefault="00B37E63" w:rsidP="00B37E63">
      <w:r w:rsidRPr="00066E19">
        <w:t>Ранее стало известно, на какую пенсию могут рассчитывать россияне со средней зарплатой.</w:t>
      </w:r>
    </w:p>
    <w:p w14:paraId="565D8A88" w14:textId="77777777" w:rsidR="00B37E63" w:rsidRPr="00066E19" w:rsidRDefault="00B37E63" w:rsidP="00B37E63">
      <w:hyperlink r:id="rId25" w:history="1">
        <w:r w:rsidRPr="00066E19">
          <w:rPr>
            <w:rStyle w:val="a3"/>
          </w:rPr>
          <w:t>https://www.gazeta.ru/business/news/2025/05/15/25777556.shtml</w:t>
        </w:r>
      </w:hyperlink>
      <w:r w:rsidRPr="00066E19">
        <w:t xml:space="preserve"> </w:t>
      </w:r>
    </w:p>
    <w:p w14:paraId="5D986F14" w14:textId="77777777" w:rsidR="00421C50" w:rsidRPr="00066E19" w:rsidRDefault="00421C50" w:rsidP="00421C50">
      <w:pPr>
        <w:pStyle w:val="2"/>
      </w:pPr>
      <w:bookmarkStart w:id="87" w:name="_Toc198275365"/>
      <w:r w:rsidRPr="00066E19">
        <w:t>Пенсия.pro, 15.05.2025, Потенциала российской экономики не хватит на серьезное повышение пенсий — аналитик</w:t>
      </w:r>
      <w:bookmarkEnd w:id="87"/>
    </w:p>
    <w:p w14:paraId="3BEA2CC8" w14:textId="77777777" w:rsidR="00421C50" w:rsidRPr="00066E19" w:rsidRDefault="00421C50" w:rsidP="00457FB9">
      <w:pPr>
        <w:pStyle w:val="3"/>
      </w:pPr>
      <w:bookmarkStart w:id="88" w:name="_Toc198275366"/>
      <w:r w:rsidRPr="00066E19">
        <w:t>Для существенного повышения социальных пособий и пенсий нынешней российской экономики не хватит доходов и производительности труда. Такого мнения придерживается директор Центра исследований социальной экономики Алексей Зубец.</w:t>
      </w:r>
      <w:bookmarkEnd w:id="88"/>
    </w:p>
    <w:p w14:paraId="21C4B852" w14:textId="77777777" w:rsidR="00421C50" w:rsidRPr="00066E19" w:rsidRDefault="00421C50" w:rsidP="00421C50">
      <w:r w:rsidRPr="00066E19">
        <w:t>По словам аналитика, индексация пенсий позволяет российским пенсионерам «не беднеть». Пожилым людям хватает выплат, чтобы не оказаться за чертой бедности, но для комфортной жизни этого недостаточно. Фактически роста доходов у пенсионеров нет, говорит Зубец.</w:t>
      </w:r>
    </w:p>
    <w:p w14:paraId="12DFD618" w14:textId="77777777" w:rsidR="00421C50" w:rsidRPr="00066E19" w:rsidRDefault="00421C50" w:rsidP="00421C50">
      <w:r w:rsidRPr="00066E19">
        <w:t>«Пенсии и пособия по стране, я не говорю о Москве, они достаточны для того, чтобы люди говорили, что они не беднеют. Хотя, с другой стороны, у нас 90 % пенсионеров не могут купить себе холодильник. То есть покупка холодильника или крупной бытовой техники для них проблема. Я считаю, что это позорно, когда 90 % пенсионеров не могут купить себе крупную бытовую технику, но что имеем, то имеем. Пособия и пенсии, безусловно, необходимо повышать. Опять же, это все упирается в доходность российской экономики, производительность труда, которой пока что недостаточно», — сказал эксперт в эфире «Говорит Москва».</w:t>
      </w:r>
    </w:p>
    <w:p w14:paraId="302501F4" w14:textId="77777777" w:rsidR="00421C50" w:rsidRPr="00066E19" w:rsidRDefault="00421C50" w:rsidP="00421C50">
      <w:r w:rsidRPr="00066E19">
        <w:t>Средний размер пенсии в России составил 23 175,17 рубля в месяц — по самым последним имеющимся данным, на начало января. Всего в стране более 41 млн получателей пенсий, отчитался Социальный фонд. В этом году пенсии проиндексировали на уровень инфляции.</w:t>
      </w:r>
    </w:p>
    <w:p w14:paraId="16C8C011" w14:textId="77777777" w:rsidR="008D1BAE" w:rsidRPr="00066E19" w:rsidRDefault="00421C50" w:rsidP="00421C50">
      <w:hyperlink r:id="rId26" w:history="1">
        <w:r w:rsidRPr="00066E19">
          <w:rPr>
            <w:rStyle w:val="a3"/>
          </w:rPr>
          <w:t>https://pensiya.pro/news/potencziala-rossijskoj-ekonomiki-ne-hvatit-na-sereznoe-povyshenie-pensij-analitik/</w:t>
        </w:r>
      </w:hyperlink>
    </w:p>
    <w:p w14:paraId="2E7CF829" w14:textId="77777777" w:rsidR="00532CC6" w:rsidRPr="00066E19" w:rsidRDefault="00532CC6" w:rsidP="00532CC6">
      <w:pPr>
        <w:pStyle w:val="2"/>
      </w:pPr>
      <w:bookmarkStart w:id="89" w:name="_Toc198275367"/>
      <w:r w:rsidRPr="00066E19">
        <w:t>Msaonline, 15.05.2025, Эксперт Президентской академии в Санкт-Петербурге о выплатах страховых пенсий</w:t>
      </w:r>
      <w:bookmarkEnd w:id="89"/>
    </w:p>
    <w:p w14:paraId="0B490847" w14:textId="77777777" w:rsidR="00532CC6" w:rsidRPr="00066E19" w:rsidRDefault="00532CC6" w:rsidP="00457FB9">
      <w:pPr>
        <w:pStyle w:val="3"/>
      </w:pPr>
      <w:bookmarkStart w:id="90" w:name="_Toc198275368"/>
      <w:r w:rsidRPr="00066E19">
        <w:t>Социальный фонд России в 2024 году израсходовал на выплату страховых пенсий 10,1 трлн. рублей, тогда как в 2023 году - 9 трлн. рублей. Также выросли расходы на единое пособие — с 1,1 трлн. в 2023 году до 1,6 трлн. в 2024 году.</w:t>
      </w:r>
      <w:bookmarkEnd w:id="90"/>
    </w:p>
    <w:p w14:paraId="0BCF34EF" w14:textId="77777777" w:rsidR="00532CC6" w:rsidRPr="00066E19" w:rsidRDefault="00532CC6" w:rsidP="00532CC6">
      <w:r w:rsidRPr="00066E19">
        <w:t>Так, в 2024 году Соцфонд потратил на выплату страховой пенсии 10,1 трлн. рублей, накопительной пенсии — 2,037 млрд. рублей, пенсии по государственному пенсионному обеспечению — 768 млрд. рублей, единовременных выплат средств пенсионных накоплений - 39,4 млрд. рублей, срочные пенсионные выплаты - 1,2 млрд. рублей, и пенсии иностранным гражданам, проживающим на территории РФ, - 3,2 млрд. рублей.</w:t>
      </w:r>
    </w:p>
    <w:p w14:paraId="272E5D96" w14:textId="77777777" w:rsidR="00532CC6" w:rsidRPr="00066E19" w:rsidRDefault="00532CC6" w:rsidP="00532CC6">
      <w:r w:rsidRPr="00066E19">
        <w:t>Кроме того, фонд выделил на предоставление материнского капитала 433 млрд. рублей\. Это на ежемесячное пособие женщинам, вставшим на учет в медицинской организации в ранние сроки беременности, - 822 тыс. рублей. На ежемесячное пособие на ребенка в возрасте от 8 до 17 лет - 1,2 млн. рублей, а также на ежемесячную денежную выплату на ребенка в возрасте от 8 до 17 лет - 8,9 млн. рублей и на единое пособие (ежемесячное пособие в связи с рождением и воспитанием ребенка) - 1,671 трлн. рублей. Также на выплату ежемесячного пособия детям военнослужащих и сотрудников некоторых федеральных органов исполнительной власти, погибших при исполнении обязанностей военной службы, и детям лиц, умерших вследствие военной травмы после увольнения с военной службы, было израсходовано 30,9 млн. рублей.</w:t>
      </w:r>
    </w:p>
    <w:p w14:paraId="38C91624" w14:textId="77777777" w:rsidR="00532CC6" w:rsidRPr="00066E19" w:rsidRDefault="00532CC6" w:rsidP="00532CC6">
      <w:r w:rsidRPr="00066E19">
        <w:t>В том числе в 2024 году Соцфонд потратил 3,7 млн. рублей на специальные социальные выплаты медработникам, оказывающим медпомощь по лечению новой коронавирусной инфекции (COVID-19), на пособия по временной нетрудоспособности по обязательному социальному страхованию на случай временной нетрудоспособности и в связи с материнством - 595 млрд. рублей и на обеспечение инвалидов техническими средствами реабилитации - 87,2 млрд. рублей. Расходы на обеспечение деятельности фонда составили 192 млрд. рублей.</w:t>
      </w:r>
    </w:p>
    <w:p w14:paraId="156323F8" w14:textId="77777777" w:rsidR="00532CC6" w:rsidRPr="00066E19" w:rsidRDefault="00532CC6" w:rsidP="00532CC6">
      <w:r w:rsidRPr="00066E19">
        <w:t>«Представленные данные демонстрируют значительные объемы социальных выплат, осуществляемых Социальным фондом России. Рост расходов на страховые пенсии и единое пособие свидетельствует о продолжающейся поддержке граждан, нуждающихся в социальной помощи. Увеличение расходов на единое пособие отражает расширение охвата населения данной мерой поддержки. Важно отметить, что Соцфонд обеспечивает выплаты по различным направлениям, включая материнский капитал, пособия по беременности и родам, выплаты инвалидам и специальные социальные выплаты медицинским работникам. Контроль за эффективным использованием выделенных средств и оптимизация административных расходов фонда являются ключевыми задачами для обеспечения устойчивой и адресной социальной поддержки населения», — резюмировала эксперт Президентской академии в Санкт-Петербурге Светлана Филистеева.</w:t>
      </w:r>
    </w:p>
    <w:p w14:paraId="1767A01C" w14:textId="77777777" w:rsidR="00532CC6" w:rsidRPr="00066E19" w:rsidRDefault="00532CC6" w:rsidP="00532CC6">
      <w:hyperlink r:id="rId27" w:history="1">
        <w:r w:rsidRPr="00066E19">
          <w:rPr>
            <w:rStyle w:val="a3"/>
          </w:rPr>
          <w:t>https://msaonline.ru/2025/ehkspert-prezidentskojj-akademii-v-sankt-peterbu-xnck/</w:t>
        </w:r>
      </w:hyperlink>
      <w:r w:rsidRPr="00066E19">
        <w:t xml:space="preserve"> </w:t>
      </w:r>
    </w:p>
    <w:p w14:paraId="7D7622CB" w14:textId="77777777" w:rsidR="00421C50" w:rsidRPr="00066E19" w:rsidRDefault="00421C50" w:rsidP="00421C50">
      <w:pPr>
        <w:pStyle w:val="2"/>
      </w:pPr>
      <w:bookmarkStart w:id="91" w:name="_Toc198275369"/>
      <w:r w:rsidRPr="00066E19">
        <w:t>PRIMPRESS, 15.05.2025, Пенсионеров, у которых есть стаж работы в СССР, ждет сюрприз</w:t>
      </w:r>
      <w:bookmarkEnd w:id="91"/>
    </w:p>
    <w:p w14:paraId="3821B0AB" w14:textId="77777777" w:rsidR="00421C50" w:rsidRPr="00066E19" w:rsidRDefault="00421C50" w:rsidP="00457FB9">
      <w:pPr>
        <w:pStyle w:val="3"/>
      </w:pPr>
      <w:bookmarkStart w:id="92" w:name="_Toc198275370"/>
      <w:r w:rsidRPr="00066E19">
        <w:t>Российским пенсионерам, имеющим трудовой стаж в Советском Союзе, сообщили о приятном сюрпризе. С 16 мая пожилые граждане смогут получить особый статус, который предоставит им льготы и прибавку к пенсии. В этом вопросе советский стаж будет играть важную роль, как сообщает PRIMPRESS.</w:t>
      </w:r>
      <w:bookmarkEnd w:id="92"/>
    </w:p>
    <w:p w14:paraId="7F8371C0" w14:textId="77777777" w:rsidR="00421C50" w:rsidRPr="00066E19" w:rsidRDefault="00421C50" w:rsidP="00421C50">
      <w:r w:rsidRPr="00066E19">
        <w:t>Юрист Ирина Сивакова объяснила, что советский стаж имеет особое значение для пожилых людей. Он не только способствует увеличению размера пенсии, но и может помочь пенсионерам получить звание ветерана труда, что уже было реализовано для всех пенсионеров.</w:t>
      </w:r>
    </w:p>
    <w:p w14:paraId="70AFC696" w14:textId="77777777" w:rsidR="00421C50" w:rsidRPr="00066E19" w:rsidRDefault="00421C50" w:rsidP="00421C50">
      <w:r w:rsidRPr="00066E19">
        <w:t>По словам Сиваковой, получить звание ветерана труда на уровне региона проще, чем на федеральном. Советский стаж, наряду с другими периодами, значительно ускоряет этот процесс. Это связано с тем, что присвоение ветеранского звания осуществляется по тем же правилам, что и назначение пенсий, то есть по порядку, действовавшему на момент накопления стажа.</w:t>
      </w:r>
    </w:p>
    <w:p w14:paraId="226261CE" w14:textId="77777777" w:rsidR="00421C50" w:rsidRPr="00066E19" w:rsidRDefault="00421C50" w:rsidP="00421C50">
      <w:r w:rsidRPr="00066E19">
        <w:t>Таким образом, в общий стаж для получения звания ветерана труда будут включены также периоды ухода за ребенком или инвалидом первой группы, служба в армии и даже учеба в различных образовательных учреждениях, включая школу. Например, в Иркутской области для получения звания ветерана необходимо подтвердить 45 лет стажа для мужчин и 40 лет для женщин. Наличие советского стажа значительно упростит достижение этого объема, особенно учитывая, что с этого года отменено требование о наличии награды или грамоты.</w:t>
      </w:r>
    </w:p>
    <w:p w14:paraId="334ED24F" w14:textId="77777777" w:rsidR="00421C50" w:rsidRPr="00066E19" w:rsidRDefault="00421C50" w:rsidP="00421C50">
      <w:r w:rsidRPr="00066E19">
        <w:t>Многие пенсионеры смогут воспользоваться этой возможностью уже с 16 мая, и советский стаж станет для них важным подспорьем. Звание ветерана труда предоставит право на дополнительные выплаты и льготы.</w:t>
      </w:r>
    </w:p>
    <w:p w14:paraId="71E6FC8F" w14:textId="77777777" w:rsidR="00421C50" w:rsidRDefault="00421C50" w:rsidP="00421C50">
      <w:pPr>
        <w:rPr>
          <w:rStyle w:val="a3"/>
        </w:rPr>
      </w:pPr>
      <w:hyperlink r:id="rId28" w:history="1">
        <w:r w:rsidRPr="00066E19">
          <w:rPr>
            <w:rStyle w:val="a3"/>
          </w:rPr>
          <w:t>https://primpress.ru/article/122988</w:t>
        </w:r>
      </w:hyperlink>
    </w:p>
    <w:p w14:paraId="4573EE50" w14:textId="77777777" w:rsidR="008706AA" w:rsidRDefault="008706AA" w:rsidP="008706AA">
      <w:pPr>
        <w:pStyle w:val="2"/>
      </w:pPr>
      <w:bookmarkStart w:id="93" w:name="_Toc198275371"/>
      <w:r>
        <w:t>Новые Известия, 15.05.2025</w:t>
      </w:r>
      <w:r w:rsidRPr="008706AA">
        <w:t xml:space="preserve">, </w:t>
      </w:r>
      <w:r>
        <w:t>Почта России внедряет цифровые технологии для контроля доставки пенсий</w:t>
      </w:r>
      <w:bookmarkEnd w:id="93"/>
    </w:p>
    <w:p w14:paraId="0B8A505A" w14:textId="77777777" w:rsidR="008706AA" w:rsidRDefault="008706AA" w:rsidP="008706AA">
      <w:pPr>
        <w:pStyle w:val="3"/>
      </w:pPr>
      <w:bookmarkStart w:id="94" w:name="_Toc198275372"/>
      <w:r>
        <w:t>Почта России представила усовершенствованную цифровую платформу для контроля доставки пенсий и социальных пособий. Новая технология обеспечивает полный мониторинг процесса выплат в режиме онлайн, начиная с момента зачисления средств и заканчивая их вручением адресату.</w:t>
      </w:r>
      <w:bookmarkEnd w:id="94"/>
      <w:r>
        <w:t xml:space="preserve"> </w:t>
      </w:r>
    </w:p>
    <w:p w14:paraId="543945A4" w14:textId="77777777" w:rsidR="00D74E7D" w:rsidRDefault="008706AA" w:rsidP="008706AA">
      <w:r>
        <w:t xml:space="preserve">Цифровая трансформация коснулась и пользовательского сервиса. Теперь граждане могут отслеживать статус своих выплат через личный кабинет на официальном сайте компании. Платформа также позволяет инициировать повторную доставку в случае отсутствия получателя в день назначенной выплаты. </w:t>
      </w:r>
    </w:p>
    <w:p w14:paraId="34318037" w14:textId="77777777" w:rsidR="00D74E7D" w:rsidRDefault="008706AA" w:rsidP="008706AA">
      <w:r>
        <w:lastRenderedPageBreak/>
        <w:t xml:space="preserve">Клиентский сервис получил существенное развитие благодаря внедрению новых функций в работу контактного центра. Операторы предоставляют актуальную информацию о сроках выплат, консультируют по вопросам доставки и помогают оформить повторную выдачу денежных средств без посещения почтового отделения. </w:t>
      </w:r>
    </w:p>
    <w:p w14:paraId="6A109D70" w14:textId="77777777" w:rsidR="00D74E7D" w:rsidRDefault="008706AA" w:rsidP="008706AA">
      <w:r>
        <w:t xml:space="preserve">В крупных почтовых отделениях организованы специальные зоны для выдачи пенсионных начислений и социальных пособий. Социальная миссия компании остается приоритетом в работе, подчеркнул первый заместитель генерального директора Почты России Максим Цыпин. «Мы осознаем свою социальную ответственность и стремимся сделать процесс получения пенсий и пособий максимально удобным и надежным для всех граждан», - отметил он. </w:t>
      </w:r>
    </w:p>
    <w:p w14:paraId="1A74BB44" w14:textId="77777777" w:rsidR="008706AA" w:rsidRDefault="008706AA" w:rsidP="008706AA">
      <w:r>
        <w:t>Масштаб деятельности компании впечатляет: ежегодно почтальоны доставляют миллионы пенсионных начислений и социальных пособий. Только в апреле 2025 года было организовано вручение специальных выплат 150 тысячам ветеранов в честь 80-летия Победы.</w:t>
      </w:r>
    </w:p>
    <w:p w14:paraId="0B40D08F" w14:textId="77777777" w:rsidR="008706AA" w:rsidRPr="008706AA" w:rsidRDefault="008706AA" w:rsidP="008706AA">
      <w:hyperlink r:id="rId29" w:history="1">
        <w:r w:rsidRPr="00AD51C7">
          <w:rPr>
            <w:rStyle w:val="a3"/>
          </w:rPr>
          <w:t>https://newizv.ru/news/2025-05-15/pochta-rossii-vnedryaet-tsifrovye-tehnologii-dlya-kontrolya-dostavki-pensiy-436885</w:t>
        </w:r>
      </w:hyperlink>
      <w:r w:rsidRPr="008706AA">
        <w:t xml:space="preserve"> </w:t>
      </w:r>
    </w:p>
    <w:p w14:paraId="508DC1E9" w14:textId="77777777" w:rsidR="00BD2E76" w:rsidRPr="00066E19" w:rsidRDefault="00BD2E76" w:rsidP="00BD2E76">
      <w:pPr>
        <w:pStyle w:val="2"/>
      </w:pPr>
      <w:bookmarkStart w:id="95" w:name="_Toc198275373"/>
      <w:r w:rsidRPr="00066E19">
        <w:t>Pravda.ru, 15.05.2025, Налоговый вычет в 2025 году: что важно знать при подаче декларации</w:t>
      </w:r>
      <w:bookmarkEnd w:id="95"/>
    </w:p>
    <w:p w14:paraId="6954D7D1" w14:textId="77777777" w:rsidR="00BD2E76" w:rsidRPr="00066E19" w:rsidRDefault="00BD2E76" w:rsidP="003B609B">
      <w:pPr>
        <w:pStyle w:val="3"/>
      </w:pPr>
      <w:bookmarkStart w:id="96" w:name="_Toc198275374"/>
      <w:r w:rsidRPr="00066E19">
        <w:t>Налоговые резиденты РФ, получающие официальный доход, с которого уплачивается НДФЛ, вправе претендовать на налоговый вычет.</w:t>
      </w:r>
      <w:bookmarkEnd w:id="96"/>
    </w:p>
    <w:p w14:paraId="76E85466" w14:textId="77777777" w:rsidR="00BD2E76" w:rsidRPr="00066E19" w:rsidRDefault="00BD2E76" w:rsidP="00BD2E76">
      <w:r w:rsidRPr="00066E19">
        <w:t>Сегодня государство предоставляет удобные онлайн-сервисы для быстрого оформления вычета без личного посещения налоговой инспекции. Это можно сделать через мобильное приложение "Налоги ФЛ" или на сайте ФНС России в личном кабинете налогоплательщика (www.nalog.gov.ru).</w:t>
      </w:r>
    </w:p>
    <w:p w14:paraId="49FAC756" w14:textId="77777777" w:rsidR="00BD2E76" w:rsidRPr="00066E19" w:rsidRDefault="00BD2E76" w:rsidP="00BD2E76">
      <w:r w:rsidRPr="00066E19">
        <w:t>Однако следует быть внимательным, чтобы избежать ошибок, которые могут привести к возникновению задолженности. Важно помнить, что согласно Налоговому кодексу РФ, декларация по НДФЛ, в которой заявлен налоговый вычет, подлежит камеральной проверке налоговыми органами в течение трех месяцев с момента ее подачи. В течение этого периода налоговая служба проводит проверку достоверности и полноты информации, представленной налогоплательщиком в декларации, сообщает ИА "Пенза-Пресс".</w:t>
      </w:r>
    </w:p>
    <w:p w14:paraId="34BE18DE" w14:textId="77777777" w:rsidR="00BD2E76" w:rsidRPr="00066E19" w:rsidRDefault="00BD2E76" w:rsidP="00BD2E76">
      <w:r w:rsidRPr="00066E19">
        <w:t>Несмотря на установленный трехмесячный срок, налоговый орган вправе завершить проверку раньше, что на практике часто и происходит.</w:t>
      </w:r>
    </w:p>
    <w:p w14:paraId="7BCCC254" w14:textId="77777777" w:rsidR="00BD2E76" w:rsidRPr="00066E19" w:rsidRDefault="00BD2E76" w:rsidP="00BD2E76">
      <w:r w:rsidRPr="00066E19">
        <w:t xml:space="preserve">В упрощенном порядке налоговые вычеты предоставляются для компенсации затрат на:  </w:t>
      </w:r>
    </w:p>
    <w:p w14:paraId="79480DDE" w14:textId="77777777" w:rsidR="00BD2E76" w:rsidRPr="00066E19" w:rsidRDefault="00BD2E76" w:rsidP="00BD2E76">
      <w:r w:rsidRPr="00066E19">
        <w:t>•</w:t>
      </w:r>
      <w:r w:rsidRPr="00066E19">
        <w:tab/>
        <w:t xml:space="preserve">Приобретение или возведение жилой недвижимости. </w:t>
      </w:r>
    </w:p>
    <w:p w14:paraId="5C48F981" w14:textId="77777777" w:rsidR="00BD2E76" w:rsidRPr="00066E19" w:rsidRDefault="00BD2E76" w:rsidP="00BD2E76">
      <w:r w:rsidRPr="00066E19">
        <w:t>•</w:t>
      </w:r>
      <w:r w:rsidRPr="00066E19">
        <w:tab/>
        <w:t xml:space="preserve">Выплату процентов по ипотечному кредиту. </w:t>
      </w:r>
    </w:p>
    <w:p w14:paraId="7698AD71" w14:textId="77777777" w:rsidR="00BD2E76" w:rsidRPr="00066E19" w:rsidRDefault="00BD2E76" w:rsidP="00BD2E76">
      <w:r w:rsidRPr="00066E19">
        <w:t>•</w:t>
      </w:r>
      <w:r w:rsidRPr="00066E19">
        <w:tab/>
        <w:t xml:space="preserve">Взносы в негосударственные пенсионные фонды, добровольные пенсионные отчисления и формирование накопительной пенсии. </w:t>
      </w:r>
    </w:p>
    <w:p w14:paraId="5A42B140" w14:textId="77777777" w:rsidR="00BD2E76" w:rsidRPr="00066E19" w:rsidRDefault="00BD2E76" w:rsidP="00BD2E76">
      <w:r w:rsidRPr="00066E19">
        <w:t>•</w:t>
      </w:r>
      <w:r w:rsidRPr="00066E19">
        <w:tab/>
        <w:t xml:space="preserve">Оплату страхования жизни и полисов добровольного медицинского страхования (ДМС). </w:t>
      </w:r>
    </w:p>
    <w:p w14:paraId="4B96BEFD" w14:textId="77777777" w:rsidR="00BD2E76" w:rsidRPr="00066E19" w:rsidRDefault="00BD2E76" w:rsidP="00BD2E76">
      <w:r w:rsidRPr="00066E19">
        <w:lastRenderedPageBreak/>
        <w:t>•</w:t>
      </w:r>
      <w:r w:rsidRPr="00066E19">
        <w:tab/>
        <w:t xml:space="preserve">Пополнение индивидуального инвестиционного счета (ИИС) личными средствами. </w:t>
      </w:r>
    </w:p>
    <w:p w14:paraId="7129C879" w14:textId="77777777" w:rsidR="00BD2E76" w:rsidRPr="00066E19" w:rsidRDefault="00BD2E76" w:rsidP="00BD2E76">
      <w:r w:rsidRPr="00066E19">
        <w:t>•</w:t>
      </w:r>
      <w:r w:rsidRPr="00066E19">
        <w:tab/>
        <w:t xml:space="preserve">Прибыль, полученную от операций на ИИС. </w:t>
      </w:r>
    </w:p>
    <w:p w14:paraId="6AFCBE9E" w14:textId="77777777" w:rsidR="00BD2E76" w:rsidRPr="00066E19" w:rsidRDefault="00BD2E76" w:rsidP="00BD2E76">
      <w:r w:rsidRPr="00066E19">
        <w:t xml:space="preserve">Дополнительно, начиная с 2025 года и распространяясь на расходы, произведенные с начала 2024 года, в упрощенном порядке можно будет оформить следующие социальные налоговые вычеты:  </w:t>
      </w:r>
    </w:p>
    <w:p w14:paraId="7D29AC8E" w14:textId="77777777" w:rsidR="00BD2E76" w:rsidRPr="00066E19" w:rsidRDefault="00BD2E76" w:rsidP="00BD2E76">
      <w:r w:rsidRPr="00066E19">
        <w:t>•</w:t>
      </w:r>
      <w:r w:rsidRPr="00066E19">
        <w:tab/>
        <w:t xml:space="preserve">На сумму, уплаченную за медицинское обслуживание. </w:t>
      </w:r>
    </w:p>
    <w:p w14:paraId="42CDB8D9" w14:textId="77777777" w:rsidR="00BD2E76" w:rsidRPr="00066E19" w:rsidRDefault="00BD2E76" w:rsidP="00BD2E76">
      <w:r w:rsidRPr="00066E19">
        <w:t>•</w:t>
      </w:r>
      <w:r w:rsidRPr="00066E19">
        <w:tab/>
        <w:t xml:space="preserve">На сумму, потраченную на образовательные услуги. </w:t>
      </w:r>
    </w:p>
    <w:p w14:paraId="69394102" w14:textId="77777777" w:rsidR="00BD2E76" w:rsidRPr="00066E19" w:rsidRDefault="00BD2E76" w:rsidP="00BD2E76">
      <w:r w:rsidRPr="00066E19">
        <w:t>•</w:t>
      </w:r>
      <w:r w:rsidRPr="00066E19">
        <w:tab/>
        <w:t xml:space="preserve">На сумму страховых взносов по договорам добровольного личного страхования. </w:t>
      </w:r>
    </w:p>
    <w:p w14:paraId="547FE44F" w14:textId="77777777" w:rsidR="00BD2E76" w:rsidRPr="00066E19" w:rsidRDefault="00BD2E76" w:rsidP="00BD2E76">
      <w:r w:rsidRPr="00066E19">
        <w:t>•</w:t>
      </w:r>
      <w:r w:rsidRPr="00066E19">
        <w:tab/>
        <w:t xml:space="preserve">На сумму пенсионных взносов, внесенных по договорам добровольного пенсионного страхования. </w:t>
      </w:r>
    </w:p>
    <w:p w14:paraId="49668AD5" w14:textId="77777777" w:rsidR="00BD2E76" w:rsidRPr="00066E19" w:rsidRDefault="00BD2E76" w:rsidP="00BD2E76">
      <w:r w:rsidRPr="00066E19">
        <w:t>•</w:t>
      </w:r>
      <w:r w:rsidRPr="00066E19">
        <w:tab/>
        <w:t xml:space="preserve">На сумму страховых взносов по договорам добровольного страхования жизни. </w:t>
      </w:r>
    </w:p>
    <w:p w14:paraId="7DE8E8F0" w14:textId="77777777" w:rsidR="00BD2E76" w:rsidRPr="00066E19" w:rsidRDefault="00BD2E76" w:rsidP="00BD2E76">
      <w:r w:rsidRPr="00066E19">
        <w:t>•</w:t>
      </w:r>
      <w:r w:rsidRPr="00066E19">
        <w:tab/>
        <w:t xml:space="preserve">На сумму, уплаченную за занятия спортом и оздоровительные процедуры. </w:t>
      </w:r>
    </w:p>
    <w:p w14:paraId="6B3D3E0A" w14:textId="77777777" w:rsidR="00421C50" w:rsidRPr="00066E19" w:rsidRDefault="00BD2E76" w:rsidP="00BD2E76">
      <w:hyperlink r:id="rId30" w:history="1">
        <w:r w:rsidRPr="00066E19">
          <w:rPr>
            <w:rStyle w:val="a3"/>
          </w:rPr>
          <w:t>https://www.pravda.ru/news/economics/2220642-tax-deduction/</w:t>
        </w:r>
      </w:hyperlink>
    </w:p>
    <w:p w14:paraId="2781F368" w14:textId="77777777" w:rsidR="00BD2E76" w:rsidRPr="00066E19" w:rsidRDefault="00BD2E76" w:rsidP="00BD2E76"/>
    <w:p w14:paraId="3F63944E" w14:textId="77777777" w:rsidR="00111D7C" w:rsidRPr="00066E19" w:rsidRDefault="00111D7C" w:rsidP="00111D7C">
      <w:pPr>
        <w:pStyle w:val="251"/>
      </w:pPr>
      <w:bookmarkStart w:id="97" w:name="_Toc99271704"/>
      <w:bookmarkStart w:id="98" w:name="_Toc99318656"/>
      <w:bookmarkStart w:id="99" w:name="_Toc165991076"/>
      <w:bookmarkStart w:id="100" w:name="_Toc198275375"/>
      <w:bookmarkStart w:id="101" w:name="_Toc62681899"/>
      <w:bookmarkEnd w:id="25"/>
      <w:bookmarkEnd w:id="26"/>
      <w:bookmarkEnd w:id="27"/>
      <w:bookmarkEnd w:id="40"/>
      <w:r w:rsidRPr="00066E19">
        <w:lastRenderedPageBreak/>
        <w:t>НОВОСТИ МАКРОЭКОНОМИКИ</w:t>
      </w:r>
      <w:bookmarkEnd w:id="97"/>
      <w:bookmarkEnd w:id="98"/>
      <w:bookmarkEnd w:id="99"/>
      <w:bookmarkEnd w:id="100"/>
    </w:p>
    <w:p w14:paraId="6A3D3EAA" w14:textId="77777777" w:rsidR="00F6516B" w:rsidRPr="00F6516B" w:rsidRDefault="00F6516B" w:rsidP="00F6516B">
      <w:pPr>
        <w:pStyle w:val="2"/>
      </w:pPr>
      <w:bookmarkStart w:id="102" w:name="a7"/>
      <w:bookmarkStart w:id="103" w:name="_Toc198264048"/>
      <w:bookmarkStart w:id="104" w:name="_Toc198275376"/>
      <w:bookmarkEnd w:id="102"/>
      <w:r w:rsidRPr="00F6516B">
        <w:t>Известия</w:t>
      </w:r>
      <w:r w:rsidRPr="00456DDA">
        <w:t xml:space="preserve">, </w:t>
      </w:r>
      <w:r w:rsidRPr="00F6516B">
        <w:t>16.05.2025</w:t>
      </w:r>
      <w:r w:rsidRPr="00456DDA">
        <w:t xml:space="preserve">, </w:t>
      </w:r>
      <w:r w:rsidRPr="00F6516B">
        <w:rPr>
          <w:rFonts w:eastAsia="Verdana"/>
        </w:rPr>
        <w:t>Тянет - не потянет</w:t>
      </w:r>
      <w:bookmarkEnd w:id="103"/>
      <w:bookmarkEnd w:id="104"/>
    </w:p>
    <w:p w14:paraId="4A99E0CA" w14:textId="77777777" w:rsidR="00F6516B" w:rsidRPr="00B06583" w:rsidRDefault="00F6516B" w:rsidP="00F6516B">
      <w:pPr>
        <w:pStyle w:val="3"/>
      </w:pPr>
      <w:bookmarkStart w:id="105" w:name="_Toc198275377"/>
      <w:r w:rsidRPr="00B06583">
        <w:t>Средний чек по ипотеке вырос до рекордных 4,4 млн рублей, следует из статистики ЦБ, которую проанализировали "Известия". Причины - в росте стоимости жилья. При этом, несмотря на высокие ставки и ужесточения со стороны банков, люди продолжают брать ссуды на квартиры. В то же время увеличивается и средний срок кредитования - он почти достиг рекордных 26 лет. Если человек сейчас оформит ипотеку на 4,4 млн на такой период под 30%, то переплата превысит 10 млн рублей. Когда займы на жильё станут более доступными - в материале "Известий".</w:t>
      </w:r>
      <w:bookmarkEnd w:id="105"/>
    </w:p>
    <w:p w14:paraId="0C5187D8" w14:textId="77777777" w:rsidR="00F6516B" w:rsidRPr="00B06583" w:rsidRDefault="00F6516B" w:rsidP="00F6516B">
      <w:r w:rsidRPr="00B06583">
        <w:t>В России подскочил средний объём ипотеки в расчёте на одного клиента - к 1 апреля он достиг рекордных 4,4 млн рублей, следует из статистики ЦБ. Лишь с начала года показатель увеличился на 10%. Максимума достиг и средний срок жилищных кредитов -310,7 месяца, то есть почти 26 лет.</w:t>
      </w:r>
    </w:p>
    <w:p w14:paraId="2ED51082" w14:textId="77777777" w:rsidR="00F6516B" w:rsidRPr="00B06583" w:rsidRDefault="00F6516B" w:rsidP="00F6516B">
      <w:r w:rsidRPr="00B06583">
        <w:t>Если человек оформит ипотеку на 4,4 млн на такой срок с первоначальным взносом 20% и под 30% годовых (именно такие ставки по рыночным ссудам сейчас предлагают в крупнейших банках), то общая сумма выплат составит 14,6 млн рублей, рассчитал аналитик Freedom Finance Global Владимир Чернов. Значит, клиент переплатит более 10 млн. Это делает жилищные кредиты сейчас крайне дорогостоящими для большинства семей и ограничивает круг реальных покупателей недвижимости без господдержки, подчеркнул эксперт.</w:t>
      </w:r>
    </w:p>
    <w:p w14:paraId="3EE7170E" w14:textId="77777777" w:rsidR="00F6516B" w:rsidRPr="00B06583" w:rsidRDefault="00F6516B" w:rsidP="00F6516B">
      <w:r w:rsidRPr="00B06583">
        <w:t>Крупнейшие банки подтвердили рост среднего чека по ипотеке в этом году. В Сбере с декабря 2024-го он увеличился на 20%, рассказали в пресс-службе, ссылаясь на данные "Домклика". В Абсолют-банке с января по апрель отметили повышение на 10%. Там средний чек в апреле достиг 7,2 млн. В ВТБ он тоже рос, но менее значительно.</w:t>
      </w:r>
    </w:p>
    <w:p w14:paraId="426C4708" w14:textId="77777777" w:rsidR="00F6516B" w:rsidRPr="00B06583" w:rsidRDefault="00F6516B" w:rsidP="00F6516B">
      <w:r w:rsidRPr="00B06583">
        <w:t>Основная причина - в увеличении стоимости жилья, пояснила главный аналитик Совкомбанка Анна Землянова. Особенно это заметно в крупных городах, добавил Владимир Чернов из Freedom Finance Global. По его словам, в последние годы подорожание недвижимости ускорилось из-за высокой инфляции строительных материалов на фоне санкций.</w:t>
      </w:r>
    </w:p>
    <w:p w14:paraId="4EEDDAAB" w14:textId="77777777" w:rsidR="00F6516B" w:rsidRPr="00B06583" w:rsidRDefault="00F6516B" w:rsidP="00F6516B">
      <w:r w:rsidRPr="00B06583">
        <w:t>А также из-за того, что раньше был дефицит качественного жилья в премиальном сегменте - теперь рынок "нагоняет" спрос, и средний чек растёт. На среднюю цену повлияло и смещение спроса в сторону дорогой недвижимости, включая загородную и с улучшенной инфраструктурой, сообщил Владимир Чернов.</w:t>
      </w:r>
    </w:p>
    <w:p w14:paraId="15EAA705" w14:textId="77777777" w:rsidR="00F6516B" w:rsidRPr="00B06583" w:rsidRDefault="00F6516B" w:rsidP="00F6516B">
      <w:r w:rsidRPr="00B06583">
        <w:t>Жильё продолжит дорожать, считает Владимир Чернов. По его словам, основными драйверами станут нехватка предложения в ряде регионов и рост себестоимости строительства. В "Новикоме" не исключили, что средний чек на жильё продолжит увеличиваться в пределах 3-5%.</w:t>
      </w:r>
    </w:p>
    <w:p w14:paraId="66161693" w14:textId="77777777" w:rsidR="00F6516B" w:rsidRPr="00B06583" w:rsidRDefault="00F6516B" w:rsidP="00F6516B">
      <w:r w:rsidRPr="00B06583">
        <w:t xml:space="preserve">По мнению главного аналитика Совкомбанка Анны Земляновой, в 2025 году средние цены на новостройки могут повыситься на 9% - во многом из-за роста себестоимости </w:t>
      </w:r>
      <w:r w:rsidRPr="00B06583">
        <w:lastRenderedPageBreak/>
        <w:t>строительства жилья. Однако на вторичном рынке стоимость может немного снизиться из-зажёсткой денежно-кредитной политики и замедления роста доходов населения. Чем меньше возможностей взять ипотеку на такие квартиры - тем ниже спрос и тем больше скидки.</w:t>
      </w:r>
    </w:p>
    <w:p w14:paraId="786CE23C" w14:textId="77777777" w:rsidR="00F6516B" w:rsidRPr="00B06583" w:rsidRDefault="00F6516B" w:rsidP="00F6516B">
      <w:r w:rsidRPr="00B06583">
        <w:t>Цены на жильё, а также средний чек по ипотеке, скорее всего, перестанут увеличиваться после отмены комиссий с застройщиков, считает директор департамента розничных продуктов Абсолют-банка Виталий Костюкевич. Кредитные организации начали вводить такие комиссии для девелоперов за каждый выданный льготный кредит. Они могли доходить до 10% и обычно перекладывались на покупателя. Но благодаря действиям властей крупнейшие банки уже начали отказываться от таких практик. Комиссии могут уйти в прошлое уже в перспективе трёх-шести месяцев, ожидает Виталий Костюкевич.</w:t>
      </w:r>
    </w:p>
    <w:p w14:paraId="04301A07" w14:textId="77777777" w:rsidR="00F6516B" w:rsidRPr="00B06583" w:rsidRDefault="00F6516B" w:rsidP="00F6516B">
      <w:r w:rsidRPr="00B06583">
        <w:t>В то же время средний чек по ипотеке всё же ниже реальной средней стоимости жилья при продаже, и это позитивный фактор для устойчивости рынка, отметили в пресс-службе ВТБ.</w:t>
      </w:r>
    </w:p>
    <w:p w14:paraId="44632654" w14:textId="77777777" w:rsidR="00F6516B" w:rsidRPr="00B06583" w:rsidRDefault="00F6516B" w:rsidP="00F6516B">
      <w:r w:rsidRPr="00B06583">
        <w:t>- Формула проста: нужную сумму для покупки жилья заёмщик получает, не только привлекая кредит, но и используя личные средства в качестве первоначального взноса, а также различные формы государственной поддержки, такие как материнский капитал. Кроме того, Центральный банк последовательно работает над тем, чтобы разница между суммой ипотечного кредита и стоимостью приобретаемого жилья была существенной, - пояснили в ВТБ.</w:t>
      </w:r>
    </w:p>
    <w:p w14:paraId="2AC24FAA" w14:textId="77777777" w:rsidR="00F6516B" w:rsidRPr="00B06583" w:rsidRDefault="00F6516B" w:rsidP="00F6516B">
      <w:r w:rsidRPr="00B06583">
        <w:t>Это позволяет формировать более качественный и обеспеченный ипотечный портфель, добавили в банке.</w:t>
      </w:r>
    </w:p>
    <w:p w14:paraId="7B76FCDA" w14:textId="77777777" w:rsidR="00F6516B" w:rsidRPr="00B06583" w:rsidRDefault="00F6516B" w:rsidP="00F6516B">
      <w:r w:rsidRPr="00B06583">
        <w:t>Увеличение суммы и срока кредитования до рекордных значений создаёт дополнительные риски для заёмщиков и банков, предупредил Владимир Чернов из Freedom Finance Global. При нынешних уровнях ключевой ставки даже небольшое ухудшение финансового положения семьи может привести к проблемам с выплатой, особенно это касается заемщиков с высоким уровнем долговой нагрузки. Значит, вероятность просрочек может вырасти, особенно при замедлении экономики или повышении безработицы.</w:t>
      </w:r>
    </w:p>
    <w:p w14:paraId="1ECF3E12" w14:textId="77777777" w:rsidR="00F6516B" w:rsidRPr="00B06583" w:rsidRDefault="00F6516B" w:rsidP="00F6516B">
      <w:r w:rsidRPr="00B06583">
        <w:t>Риск дефолтов на рынке ипотеки сохраняется, согласился гендиректор инвестиционной компании на рынке недвижимости "Флип" Евгений Шавнев. Банк не может просчитать доход клиента на 30 лет вперёд. Однако сейчас доля просроченной задолженности пока находится на невысоком, безопасном уровне (менее 1%).</w:t>
      </w:r>
    </w:p>
    <w:p w14:paraId="0F8CEA38" w14:textId="77777777" w:rsidR="00F6516B" w:rsidRPr="00B06583" w:rsidRDefault="00F6516B" w:rsidP="00F6516B">
      <w:r w:rsidRPr="00B06583">
        <w:t>Кроме того, в последние годы большинство ипотечных займов выдавалось по льготным программам по ставкам 6-7% годовых. Это существенно снижает риски дефолтов, добавил Владимир Чернов.</w:t>
      </w:r>
    </w:p>
    <w:p w14:paraId="2C022A3B" w14:textId="77777777" w:rsidR="00F6516B" w:rsidRPr="00B06583" w:rsidRDefault="00F6516B" w:rsidP="00F6516B">
      <w:r w:rsidRPr="00B06583">
        <w:t>Если же россияне сейчас берут ипотеку даже под 30%, то в будущем они постараются реструктурировать ссуду под более выгодный процент, как только ЦБ начнёт снижать ключевую, уверен Евгений Шавнев.</w:t>
      </w:r>
    </w:p>
    <w:p w14:paraId="6A1AE2A3" w14:textId="77777777" w:rsidR="00F6516B" w:rsidRPr="00B06583" w:rsidRDefault="00F6516B" w:rsidP="00F6516B">
      <w:r w:rsidRPr="00B06583">
        <w:t xml:space="preserve">Банк России может начать смягчать политику в июне-июле 2025-го, прогнозирует Анна Землянова из Совкомбанка. По её оценке, снижение возможно сразудо 19-20%. В ВТБ же ожидают первых шагов только к концу года. Однако прогноз напрямую зависит от </w:t>
      </w:r>
      <w:r w:rsidRPr="00B06583">
        <w:lastRenderedPageBreak/>
        <w:t>динамики инфляции. Если появятся устойчивые признаки замедления роста цен, то ЦБ может снизить ключевую уже в третьем квартале, отметили в кредитной организации.</w:t>
      </w:r>
    </w:p>
    <w:p w14:paraId="247572D0" w14:textId="77777777" w:rsidR="00F6516B" w:rsidRPr="00B06583" w:rsidRDefault="00F6516B" w:rsidP="00F6516B">
      <w:r w:rsidRPr="00B06583">
        <w:t>Но говорить о доступности ипотеки можно только при уменьшении ставки до 12-15%, подчеркнул Виталий Костюкевич из Абсолют-банка. По его словам, это возможно не ранее чем через год-полтора.</w:t>
      </w:r>
    </w:p>
    <w:p w14:paraId="48C2691B" w14:textId="77777777" w:rsidR="00F6516B" w:rsidRPr="00B06583" w:rsidRDefault="00F6516B" w:rsidP="00F6516B">
      <w:r w:rsidRPr="00B06583">
        <w:t>Регулятор будет действовать плавно, чтобы избежать нового витка инфляции, ожидают в ВТБ. Возврат к исторически низким ставкам начала 2020-х и доступному кредитованию для широкого круга заёмщиков в ближайшие годы маловероятен. Рынку потребуетсявремя для адаптации и восстановления.</w:t>
      </w:r>
    </w:p>
    <w:p w14:paraId="65471EF4" w14:textId="77777777" w:rsidR="00F6516B" w:rsidRDefault="00F6516B" w:rsidP="00F6516B">
      <w:r w:rsidRPr="00B06583">
        <w:t>Мария Колобова</w:t>
      </w:r>
    </w:p>
    <w:p w14:paraId="747B50ED" w14:textId="77777777" w:rsidR="00F25FB4" w:rsidRDefault="00F25FB4" w:rsidP="00F25FB4">
      <w:pPr>
        <w:pStyle w:val="2"/>
      </w:pPr>
      <w:bookmarkStart w:id="106" w:name="_Toc198275378"/>
      <w:r>
        <w:t>Ведомости</w:t>
      </w:r>
      <w:r w:rsidRPr="00F25FB4">
        <w:t xml:space="preserve">, </w:t>
      </w:r>
      <w:r>
        <w:t>16.05.2025</w:t>
      </w:r>
      <w:r w:rsidRPr="00F25FB4">
        <w:t xml:space="preserve">, </w:t>
      </w:r>
      <w:r>
        <w:t>«Ренессанс капитал» рекомендует среднесрочные ОФЗ в ожидании снижения ставок</w:t>
      </w:r>
      <w:bookmarkEnd w:id="106"/>
    </w:p>
    <w:p w14:paraId="39DC8F95" w14:textId="77777777" w:rsidR="00F25FB4" w:rsidRDefault="00F25FB4" w:rsidP="00F25FB4">
      <w:pPr>
        <w:pStyle w:val="3"/>
      </w:pPr>
      <w:bookmarkStart w:id="107" w:name="_Toc198275379"/>
      <w:r>
        <w:t>Инвесткомпания "Ренессанс капитал" в базовом сценарии ожидает снижения ключевой ставки до 12% годовых к 1 июля 2026 г. на фоне нормализации темпов роста цен и рекомендует обратить внимание на среднесрочные ОФЗ - при таком развитии событий они дадут наибольшую доходность. Об этом аналитики Владимир Василенко и Олег Кузьмин пишут в обзоре, с которым ознакомились "Ведомости". Сейчас ключевая ставка находится на уровне 21%.</w:t>
      </w:r>
      <w:bookmarkEnd w:id="107"/>
    </w:p>
    <w:p w14:paraId="5D7D07CA" w14:textId="77777777" w:rsidR="00F25FB4" w:rsidRDefault="00F25FB4" w:rsidP="00F25FB4">
      <w:r>
        <w:t>По базовому прогнозу инвесткомпании (вероятность 50%), уже достигнутая жесткость денежно-кредитных условий, а также ухудшение конъюнктуры мировых товарных рынков из-за торговых войн приведут к охлаждению отечественной экономики и снижению темпов роста цен до 7,2% в годовом выражении на конец 2025 г. С 6 по 12 мая годовая инфляция в России замедлилась до 10,09% с 10,21% неделей ранее.</w:t>
      </w:r>
    </w:p>
    <w:p w14:paraId="20A0C739" w14:textId="77777777" w:rsidR="00F25FB4" w:rsidRDefault="00F25FB4" w:rsidP="00F25FB4">
      <w:r>
        <w:t>Банк России в среднесрочном прогнозе ожидает инфляцию на уровне 7-8% по итогам 2025 г. А к концу 2026 г., по оценке регулятора, инфляция достигнет таргета в 4%. Аналитики "Ренессанс капитала" считают, что ЦБ начнет цикл смягчения монетарной политики на заседаниях 6 июня или 25 июля этого года.</w:t>
      </w:r>
    </w:p>
    <w:p w14:paraId="53078C54" w14:textId="77777777" w:rsidR="00F25FB4" w:rsidRDefault="00F25FB4" w:rsidP="00F25FB4">
      <w:r>
        <w:t>Также на состоянии экономики скажется исчерпание бюджетного стимула, отмечается в обзоре. Расширение дефицита бюджета в 2025 г. с 0,5 до 1,7% ВВП из-за снижения нефтегазовых доходов будет иметь гораздо менее проинфляционный характер, чем в 2022-2024 гг., когда средства ФНБ фактически использовались для наращивания расходов, пишут эксперты.</w:t>
      </w:r>
    </w:p>
    <w:p w14:paraId="639F5C50" w14:textId="77777777" w:rsidR="00F25FB4" w:rsidRDefault="00F25FB4" w:rsidP="00F25FB4">
      <w:r>
        <w:t xml:space="preserve">Базовый сценарий "Ренессанс капитала" предполагает замедление роста ВВП до 1% в 2025 г. и 1,4% в 2026 г. Eще одним из условий его реализации в компании называют отсутствие кардинальных изменений внешней обстановки - сохранение цен на российскую нефть в диапазоне $50-60/барр., курс доллара 94,6 руб., а также отсутствие значимого снижения геополитической напряженности и наращивания санкционного давления. В этом случае к 1 июля 2026 г. кривая доходности ОФЗ примет "нормальную" форму - восходящую, а спред пятилетних госбумаг к ключевой ставке станет положительным и составит 150 б. п., а 10-летних - 250 б. п., ожидают аналитики "Ренессанс капитала". На 15 мая кривая ОФЗ ниже ключевой ставки на сроке пять лет </w:t>
      </w:r>
      <w:r>
        <w:lastRenderedPageBreak/>
        <w:t>на 482 б. п., 10 лет - на 517 б. п. "Правильная" форма кривой ОФЗ отразит окончание цикла смягчения монетарной политики, сказано в обзоре.</w:t>
      </w:r>
    </w:p>
    <w:p w14:paraId="73A5552E" w14:textId="77777777" w:rsidR="00F25FB4" w:rsidRDefault="00F25FB4" w:rsidP="00F25FB4">
      <w:r>
        <w:t>Среди госбумаг, которые покажут наилучший результат в этом сценарии, в "Ренессанс капитале" выделили три серии с фиксированным купоном - шестилетний выпуск 26235 (ожидаемая доходность - 26% годовых) с погашением в 2031 г., восьмилетний 26221 (25%), который погасится в 2033 г., и девятилетний 26225 (24,8%) с погашением в 2034 г.</w:t>
      </w:r>
    </w:p>
    <w:p w14:paraId="28C1CA09" w14:textId="77777777" w:rsidR="00F25FB4" w:rsidRDefault="00F25FB4" w:rsidP="00F25FB4">
      <w:r>
        <w:t>Альтернативные сценарии "Ренессанс капитала" предполагают, что с вероятностью 25% снижение инфляции будет более медленным и затормозит снижение ключевой ставки, которая к 1 июля 2026 г. составит 16%. Eще два сценария (оба с вероятностью 12,5%) предполагают либо рецессию, либо зависание инфляции на уровне выше 6%, что приведет к снижению ключевой ставки до 12 и 16% к 1 июля следующего года соответственно. В последнем случае инвестиции в выпуски ОФЗ с постоянным доходом со сроком погашения 10 лет и более превзойдут результаты других бумаг, пишут аналитики. В базовом сценарии и при медленном снижении инфляции длинный госдолг покажет себя сопоставимо с другими бумагами, а при сохранении устойчивой инфляции продемонстрирует худшие результаты, говорится в обзоре.</w:t>
      </w:r>
    </w:p>
    <w:p w14:paraId="2D708CB8" w14:textId="77777777" w:rsidR="00F25FB4" w:rsidRDefault="00F25FB4" w:rsidP="00F25FB4">
      <w:r>
        <w:t>"Альфа-инвестиции" ждут первого снижения ключевой ставки не раньше III квартала этого года, а ожидаемую доходность ОФЗ длиннее трех лет в следующие 12 месяцев оценивают не менее чем в 21%, говорит аналитик брокера Игорь Галактионов. Длинные гособлигации выглядят привлекательно, поскольку позволяют зафиксировать высокие ставки на долгий срок, а также принести дополнительную прибыль за счет переоценки в период снижения ставок, заметил он.</w:t>
      </w:r>
    </w:p>
    <w:p w14:paraId="51D33354" w14:textId="77777777" w:rsidR="00F25FB4" w:rsidRDefault="00F25FB4" w:rsidP="00F25FB4">
      <w:r>
        <w:t>БКС в базовом сценарии ожидает замедления годовой инфляции до 7% в I квартале 2026 г. и снижения ключевой ставки до 16%, рассказала эксперт по фондовому рынку брокера Людмила Рокотянская. Развитию этого сценария будет способствовать существенное замедление кредитования и охлаждение экономики, отмечает она. Среди фаворитов БКС - длинные ОФЗ (более 10 лет до погашения), цены которых активнее реагируют на изменение ключевой ставки.</w:t>
      </w:r>
    </w:p>
    <w:p w14:paraId="2E64F81B" w14:textId="77777777" w:rsidR="00F25FB4" w:rsidRDefault="00F25FB4" w:rsidP="00F25FB4">
      <w:r>
        <w:t>Инвестбанк "Синара" ждет медленного снижения ключевой ставки до 18% к концу этого года и до 15% к концу 2026 г., рассказал руководитель направления анализа рынка облигаций Александр Афонин. В таких условиях ОФЗ с фиксированной ставкой покажут доходность, сопоставимую с флоатерами, добавил он, выделив среди "фиксов" выпуски 26245 и 26246 с погашениями в 2035 и 2036 гг. Сейчас в портфеле оптимально иметь поровну бумаги с плавающим и фиксированным купонами, считает Афонин: первые дадут более высокую доходность в краткосрочной перспективе, а вторые могут показать хороший результат, если ставка будет снижаться более высокими темпами.</w:t>
      </w:r>
    </w:p>
    <w:p w14:paraId="728EEE6F" w14:textId="77777777" w:rsidR="00F25FB4" w:rsidRDefault="00F25FB4" w:rsidP="00F25FB4">
      <w:r>
        <w:t>Компания "Эйлер аналитические технологии" прогнозирует на конец II квартала 2026 г. ключевую ставку на уровне 13%, в связи с чем доходности коротких госбумаг сравняются с ней, а у длинных составят около 14%, говорит старший аналитик компании Виталий Наумов. Начало цикла смягчения денежно-кредитной политики аналитик прогнозирует к концу этого года. Наумов выделяют выпуски ОФЗ 26246 и 26248 с фиксированными купонами и погашением в 2036-2040 гг., их комбинация обеспечит равномерное поступление купонов во времени, что позволит инвесторам более гибко принимать будущие решения по реинвестированию.</w:t>
      </w:r>
    </w:p>
    <w:p w14:paraId="705E153A" w14:textId="77777777" w:rsidR="00F25FB4" w:rsidRDefault="00F25FB4" w:rsidP="00F25FB4">
      <w:r>
        <w:lastRenderedPageBreak/>
        <w:t>Мария Викулова</w:t>
      </w:r>
    </w:p>
    <w:p w14:paraId="64614A7A" w14:textId="77777777" w:rsidR="00E77EBF" w:rsidRPr="00066E19" w:rsidRDefault="00E77EBF" w:rsidP="00F5086C">
      <w:pPr>
        <w:pStyle w:val="2"/>
      </w:pPr>
      <w:bookmarkStart w:id="108" w:name="_Toc198275380"/>
      <w:r w:rsidRPr="00066E19">
        <w:t>Финмаркет, 15.05.2025, Правительство утвердило параметры оценки размера финорганизаций для согласования сделок с ФАС</w:t>
      </w:r>
      <w:bookmarkEnd w:id="108"/>
    </w:p>
    <w:p w14:paraId="037326A1" w14:textId="77777777" w:rsidR="00E77EBF" w:rsidRPr="00066E19" w:rsidRDefault="00E77EBF" w:rsidP="003B609B">
      <w:pPr>
        <w:pStyle w:val="3"/>
      </w:pPr>
      <w:bookmarkStart w:id="109" w:name="_Toc198275381"/>
      <w:r w:rsidRPr="00066E19">
        <w:t>Правительство РФ утвердило обновленные пороговые значения стоимости активов финансовых организаций, при превышении которых потребуется предварительное согласование сделок по покупке этих активов с ФАС России. Соответствующее постановление правительства РФ опубликовано на портале официальной правовой информации.</w:t>
      </w:r>
      <w:bookmarkEnd w:id="109"/>
    </w:p>
    <w:p w14:paraId="739DAF13" w14:textId="77777777" w:rsidR="00E77EBF" w:rsidRPr="00066E19" w:rsidRDefault="00E77EBF" w:rsidP="00E77EBF">
      <w:r w:rsidRPr="00066E19">
        <w:t xml:space="preserve">Пороговые значения стоимости активов приобретаемых финорганизаций с 1 сентября 2025 года составят: 100 млрд рублей - для </w:t>
      </w:r>
      <w:r w:rsidRPr="00066E19">
        <w:rPr>
          <w:b/>
        </w:rPr>
        <w:t>негосударственных пенсионных фондов</w:t>
      </w:r>
      <w:r w:rsidRPr="00066E19">
        <w:t>, 32 млрд рублей - для кредитных организаций, 1,5 млрд рублей - для страховых организаций (за исключением медицинских), 600 млн рублей - в отношении управляющих, 450 млн рублей - в отношении брокеров и 400 млн рублей - для страховых медицинских организаций.</w:t>
      </w:r>
    </w:p>
    <w:p w14:paraId="03525BC6" w14:textId="77777777" w:rsidR="00E77EBF" w:rsidRPr="00066E19" w:rsidRDefault="00E77EBF" w:rsidP="00E77EBF">
      <w:r w:rsidRPr="00066E19">
        <w:t xml:space="preserve">Сейчас действуют утвержденные в 2014 году предельные значения: для кредитных организаций - 29 млрд рублей, для микрофинансовых организаций - 3 млрд рублей, для </w:t>
      </w:r>
      <w:r w:rsidRPr="00066E19">
        <w:rPr>
          <w:b/>
        </w:rPr>
        <w:t>НПФ</w:t>
      </w:r>
      <w:r w:rsidRPr="00066E19">
        <w:t xml:space="preserve"> - 2 млрд рублей, для организаторов торговли - 1 млрд рублей, для обществ взаимного страхования, кредитных потребительских кооперативов - 500 млн рублей, для страховых организаций, УК инвестфондов, клиринговых организаций, депозитариев, ломбардов - 200 млн рублей, для страховых медицинских организаций - 100 млн рублей.</w:t>
      </w:r>
    </w:p>
    <w:p w14:paraId="099775C1" w14:textId="77777777" w:rsidR="00E77EBF" w:rsidRPr="00066E19" w:rsidRDefault="00E77EBF" w:rsidP="00E77EBF">
      <w:r w:rsidRPr="00066E19">
        <w:t>В пресс-службе ФАС напомнили, что критерий размера приобретаемых финансовых активов является не единственным. Согласовывать сделки независимо от объема покупаемой финорганизации потребуется, если организация-покупатель была признана крупной (таковыми ФАС читает компании со стоимостью активов от 25 трлн рублей в отношении кредитных организаций, от 300 млрд рублей - в отношении страховых организаций и 2 млрд рублей - в отношении страховых брокеров).</w:t>
      </w:r>
    </w:p>
    <w:p w14:paraId="128D10C9" w14:textId="77777777" w:rsidR="00E77EBF" w:rsidRPr="00066E19" w:rsidRDefault="00E77EBF" w:rsidP="00E77EBF">
      <w:r w:rsidRPr="00066E19">
        <w:t>Третьим фактором (помимо размера компании-покупателя и приобретаемых активов) для предварительного согласования сделки с ФАС, по-прежнему, остается стоимость приобретаемых активов более 10% от стоимости активов самой компании.</w:t>
      </w:r>
    </w:p>
    <w:p w14:paraId="48C9A4CF" w14:textId="77777777" w:rsidR="00E77EBF" w:rsidRPr="00066E19" w:rsidRDefault="00E77EBF" w:rsidP="00E77EBF">
      <w:r w:rsidRPr="00066E19">
        <w:t>Ранее правительством было принято постановление, устанавливающее аналогичный критерий определения лизинговой компании как крупной для обязательного предварительного согласования с ФАС всех сделок. Согласование потребуется, если активы компании-покупателя превышают 180 млрд рублей. Порог для приобретаемого актива на лизинговом рынке остался прежним - 8 млрд рублей.</w:t>
      </w:r>
    </w:p>
    <w:p w14:paraId="7AC473D2" w14:textId="77777777" w:rsidR="00E77EBF" w:rsidRDefault="00E77EBF" w:rsidP="00E77EBF">
      <w:hyperlink r:id="rId31" w:history="1">
        <w:r w:rsidRPr="00066E19">
          <w:rPr>
            <w:rStyle w:val="a3"/>
          </w:rPr>
          <w:t>https://www.finmarket.ru/news/6397171</w:t>
        </w:r>
      </w:hyperlink>
      <w:r w:rsidRPr="00066E19">
        <w:t xml:space="preserve"> </w:t>
      </w:r>
    </w:p>
    <w:p w14:paraId="5D9C46E8" w14:textId="77777777" w:rsidR="00CC7A86" w:rsidRDefault="00CC7A86" w:rsidP="00CC7A86">
      <w:pPr>
        <w:pStyle w:val="2"/>
      </w:pPr>
      <w:bookmarkStart w:id="110" w:name="_Toc198275382"/>
      <w:r>
        <w:lastRenderedPageBreak/>
        <w:t>Интерфакс, 15.05.2025, Минфин подготовил поправки о налоговом вычете на страховые взносы по договорам страхования жизни</w:t>
      </w:r>
      <w:bookmarkEnd w:id="110"/>
    </w:p>
    <w:p w14:paraId="4F5929CB" w14:textId="77777777" w:rsidR="00CC7A86" w:rsidRDefault="00CC7A86" w:rsidP="003B609B">
      <w:pPr>
        <w:pStyle w:val="3"/>
      </w:pPr>
      <w:bookmarkStart w:id="111" w:name="_Toc198275383"/>
      <w:r>
        <w:t>Минфин РФ подготовил законодательные поправки о налоговом вычете в отношении страховых взносов по договорам страхования жизни, сообщило ведомство. Поправками предлагается выровнять условия налогообложения НДФЛ по "долгосрочным продуктам" и распространить их на договоры страхования жизни.</w:t>
      </w:r>
      <w:bookmarkEnd w:id="111"/>
    </w:p>
    <w:p w14:paraId="2AA51FB9" w14:textId="77777777" w:rsidR="00CC7A86" w:rsidRDefault="00CC7A86" w:rsidP="00CC7A86">
      <w:r>
        <w:t>Таким образом, налоговый вычет будет осуществляться не с суммы 150 тыс. рублей, как это предусмотрено действующим порядком, а с суммы 400 тыс. рублей.</w:t>
      </w:r>
    </w:p>
    <w:p w14:paraId="1BBEC0EB" w14:textId="77777777" w:rsidR="00CC7A86" w:rsidRDefault="00CC7A86" w:rsidP="00CC7A86">
      <w:r>
        <w:t>Поправками предлагается в отношении налоговой базы по доходам, полученным в виде выплат по договору долгосрочных сбережений, установить ставку НДФЛ в размере 13% (15%) в зависимости от суммы налоговых баз. "Таким образом, она сравняется со ставками, действующими в настоящее время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учитываемыми на индивидуальном инвестиционном счете (ИИС)", - говорится в сообщении.</w:t>
      </w:r>
    </w:p>
    <w:p w14:paraId="7FFBC07F" w14:textId="77777777" w:rsidR="00CC7A86" w:rsidRDefault="00CC7A86" w:rsidP="00CC7A86">
      <w:r>
        <w:t>Минфин предложил распространить возможность получения налогового вычета на долгосрочные сбережения граждан на страховые взносы по договорам страхования жизни. Речь в том числе идет о договорах долевого страхования жизни (ДСЖ), которые стали доступны для граждан с 1 января 2025 года.</w:t>
      </w:r>
    </w:p>
    <w:p w14:paraId="7814D320" w14:textId="77777777" w:rsidR="00CC7A86" w:rsidRDefault="00CC7A86" w:rsidP="00CC7A86">
      <w:r>
        <w:t>При этом в составе поправок есть те, которых страховщики жизни давно ожидали. Они касаются сохранения возможности применять "старый порядок" при определении налоговой базы по НДФЛ на страховые выплаты по договорам страхования жизни для договоров, заключенных ранее 2025 года.</w:t>
      </w:r>
    </w:p>
    <w:p w14:paraId="51F470BB" w14:textId="77777777" w:rsidR="00CC7A86" w:rsidRDefault="00CC7A86" w:rsidP="00CC7A86">
      <w:r>
        <w:t>"До 31 декабря 2024 года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 пояснил Минфин.</w:t>
      </w:r>
    </w:p>
    <w:p w14:paraId="29958463" w14:textId="77777777" w:rsidR="00CC7A86" w:rsidRDefault="00CC7A86" w:rsidP="00CC7A86">
      <w:r>
        <w:t>Поправками предлагается "сохранить возможность применения старого порядка для заключенных до 31 декабря 2024 года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 уточняется в проекте поправок.</w:t>
      </w:r>
    </w:p>
    <w:p w14:paraId="68048442" w14:textId="77777777" w:rsidR="00CC7A86" w:rsidRDefault="00CC7A86" w:rsidP="00CC7A86">
      <w:r>
        <w:t>Кроме того, для договоров, срок действия которых превышает 5 лет, законопроектом предлагается "предоставить возможность применить по выбору старый порядок или освобождение от НДФЛ страховой выплаты, превышающей суммы внесенных страховых взносов, в размере до 30 млн рублей".</w:t>
      </w:r>
    </w:p>
    <w:p w14:paraId="1052BDF5" w14:textId="77777777" w:rsidR="00CC7A86" w:rsidRDefault="00CC7A86" w:rsidP="00CC7A86">
      <w:r>
        <w:t xml:space="preserve">При этом изменения не будут распространяться на договоры страхования жизни, по которым страховая премия была увеличена после 30 июня 2024 года. Также изменения </w:t>
      </w:r>
      <w:r>
        <w:lastRenderedPageBreak/>
        <w:t>не будут распространяться на договоры страхования жизни, которыми было предусмотрено условие о возможности их продления.</w:t>
      </w:r>
    </w:p>
    <w:p w14:paraId="514E1BA5" w14:textId="77777777" w:rsidR="00CC7A86" w:rsidRDefault="00CC7A86" w:rsidP="00CC7A86">
      <w:r>
        <w:t>Как сообщалось, российские страховщики получили право заключать договоры долевого страхования жизни с 1 января 2025 года, однако в условиях отсутствия принятых налоговых льгот для страхователей, как показал опрос участников рынка, проведенный "Интерфаксом", продажи полисов ДСЖ откладывались. Активные продажи ДСЖ начнутся во II квартале текущего года, рассчитывают страховщики жизни и Всероссийский союз страховщиков.</w:t>
      </w:r>
    </w:p>
    <w:p w14:paraId="3C877942" w14:textId="77777777" w:rsidR="00CC7A86" w:rsidRDefault="00CC7A86" w:rsidP="00CC7A86">
      <w:hyperlink r:id="rId32" w:history="1">
        <w:r w:rsidRPr="003138B5">
          <w:rPr>
            <w:rStyle w:val="a3"/>
          </w:rPr>
          <w:t>https://www.interfax.ru/business/1025902</w:t>
        </w:r>
      </w:hyperlink>
      <w:r>
        <w:t xml:space="preserve"> </w:t>
      </w:r>
    </w:p>
    <w:p w14:paraId="3443BD88" w14:textId="77777777" w:rsidR="00D458B0" w:rsidRDefault="00D458B0" w:rsidP="00D458B0">
      <w:pPr>
        <w:pStyle w:val="2"/>
      </w:pPr>
      <w:bookmarkStart w:id="112" w:name="_Toc198275384"/>
      <w:r>
        <w:t>minfin.gov.ru, 15.05.2025, Минфин России подготовил налоговые поправки для совершенствования долгосрочных сбережений</w:t>
      </w:r>
      <w:bookmarkEnd w:id="112"/>
    </w:p>
    <w:p w14:paraId="25CADB1B" w14:textId="77777777" w:rsidR="00D458B0" w:rsidRDefault="00D458B0" w:rsidP="003B609B">
      <w:pPr>
        <w:pStyle w:val="3"/>
      </w:pPr>
      <w:bookmarkStart w:id="113" w:name="_Toc198275385"/>
      <w:r>
        <w:t>Минфин России подготовил поправки, направленные на совершенствование налоговых инструментов для формирования долгосрочных сбережений. Законопроект одобрен на заседании Правительства РФ. Поправками предусмотрены следующие изменения.</w:t>
      </w:r>
      <w:bookmarkEnd w:id="113"/>
    </w:p>
    <w:p w14:paraId="72446655" w14:textId="77777777" w:rsidR="00D458B0" w:rsidRDefault="00D458B0" w:rsidP="00D458B0">
      <w:r>
        <w:t>Дополнительная мотивация работодателей участвовать в ПДС</w:t>
      </w:r>
    </w:p>
    <w:p w14:paraId="4516CEAE" w14:textId="77777777" w:rsidR="00D458B0" w:rsidRDefault="00D458B0" w:rsidP="00D458B0">
      <w:r>
        <w:t>Предлагается учитывать сберегательные взносы работодателей по программе долгосрочных сбережений (ПДС) в составе расходов при налогообложении прибыли, а также не облагать их страховыми взносами. При этом сберегательные взносы будут учитываться в расходах в размере, не превышающем 12% от суммы расходов на оплату труда, а страховыми взносами не будут облагаться суммы в пределах 12 % от базы для исчисления страховых взносов по конкретному работнику за расчетный период.</w:t>
      </w:r>
    </w:p>
    <w:p w14:paraId="1703B02C" w14:textId="77777777" w:rsidR="00D458B0" w:rsidRDefault="00D458B0" w:rsidP="00D458B0">
      <w:r>
        <w:t>Уточнение минимального срока для получения вычета</w:t>
      </w:r>
    </w:p>
    <w:p w14:paraId="038A3BFD" w14:textId="77777777" w:rsidR="00D458B0" w:rsidRDefault="00D458B0" w:rsidP="00D458B0">
      <w:r>
        <w:t xml:space="preserve">При проверке условия о минимальном сроке в целях получения налогового вычета предлагается учитывать факт обращения гражданина за выплатой по договору долгосрочных сбережений, а не момент наступления оснований для назначения таких выплат. При переводе всех средств со счета долгосрочных сбережений в новый договор предлагается засчитывать срок действия старого договора, прекращенного с таким переводом.   </w:t>
      </w:r>
    </w:p>
    <w:p w14:paraId="692C0EA2" w14:textId="77777777" w:rsidR="00D458B0" w:rsidRDefault="00D458B0" w:rsidP="00D458B0">
      <w:r>
        <w:t>Выравнивание условий налогообложения НДФЛ по «долгосрочным продуктам»</w:t>
      </w:r>
    </w:p>
    <w:p w14:paraId="5A3A3FC1" w14:textId="77777777" w:rsidR="00D458B0" w:rsidRDefault="00D458B0" w:rsidP="00D458B0">
      <w:r>
        <w:t>Предлагается в отношении налоговой базы по доходам, полученным в виде выплат по договору долгосрочных сбережений, установить ставку НДФЛ в размере 13 % (15 %) в зависимости от суммы налоговых баз.  Таким образом, она сравняется со ставками, действующими настоящее время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 (ИИС).</w:t>
      </w:r>
    </w:p>
    <w:p w14:paraId="07ACC654" w14:textId="77777777" w:rsidR="00D458B0" w:rsidRDefault="00D458B0" w:rsidP="00D458B0">
      <w:r>
        <w:t>Распространение налогового вычета на страховые взносы по договорам страхования жизни</w:t>
      </w:r>
    </w:p>
    <w:p w14:paraId="0A41379F" w14:textId="77777777" w:rsidR="00D458B0" w:rsidRDefault="00D458B0" w:rsidP="00D458B0">
      <w:r>
        <w:lastRenderedPageBreak/>
        <w:t>Поправками также предлагается распространить возможность получения налогового вычета на долгосрочные сбережения граждан на страховые взносы по договорам страхования жизни. Речь в том числе идет о договорах долевого страхования жизни (ДСЖ), которые стали доступны для граждан с 1 января 2025 года.</w:t>
      </w:r>
    </w:p>
    <w:p w14:paraId="02FF7D99" w14:textId="77777777" w:rsidR="00D458B0" w:rsidRDefault="00D458B0" w:rsidP="00D458B0">
      <w:r>
        <w:t>Сохранение возможности применять старый порядок при определении налоговой базы по НДФЛ на страховые выплаты по договорам страхования жизни</w:t>
      </w:r>
    </w:p>
    <w:p w14:paraId="1E81F7DA" w14:textId="77777777" w:rsidR="00D458B0" w:rsidRDefault="00D458B0" w:rsidP="00D458B0">
      <w:r>
        <w:t>До 31 декабря 2024 г.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Под новое регулирование попадают и действующие договоры, заключенные с учетом старого порядка.</w:t>
      </w:r>
    </w:p>
    <w:p w14:paraId="7B0E328C" w14:textId="77777777" w:rsidR="00D458B0" w:rsidRDefault="00D458B0" w:rsidP="00D458B0">
      <w:r>
        <w:t>Поправками предлагается сохранить возможность применения старого порядка для заключенных до 31 декабря 2024 г.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w:t>
      </w:r>
    </w:p>
    <w:p w14:paraId="6AB61939" w14:textId="77777777" w:rsidR="00D458B0" w:rsidRDefault="00D458B0" w:rsidP="00D458B0">
      <w:r>
        <w:t>Кроме того, для договоров, срок действия которых превышает 5 лет, законопроектом предлагается предоставить возможность применить по выбору старый порядок или освобождение от НДФЛ страховой выплаты, превышающей суммы внесенных страховых взносов, в размере до 30 млн руб. При этом изменения не будут распространяться на договоры страхования жизни, по которым страховая премия была увеличена после 30 июня 2024 г. Также изменения не будут распространяться на договоры страхования жизни, которыми было предусмотрено условие о возможности их продления.</w:t>
      </w:r>
    </w:p>
    <w:p w14:paraId="66F27CFE" w14:textId="77777777" w:rsidR="00D458B0" w:rsidRPr="00066E19" w:rsidRDefault="00D458B0" w:rsidP="00D458B0">
      <w:hyperlink r:id="rId33" w:history="1">
        <w:r w:rsidRPr="00D074FE">
          <w:rPr>
            <w:rStyle w:val="a3"/>
          </w:rPr>
          <w:t>https://minfin.gov.ru/ru/press-center/?id_4=39706-minfin_rossii_podgotovil_nalogovye_popravki_dlya_sovershenstvovaniya_dolgosrochnykh_sberezhenii</w:t>
        </w:r>
      </w:hyperlink>
      <w:r>
        <w:t xml:space="preserve"> </w:t>
      </w:r>
    </w:p>
    <w:p w14:paraId="7FB1FB94" w14:textId="77777777" w:rsidR="00B37E63" w:rsidRPr="00066E19" w:rsidRDefault="00B37E63" w:rsidP="00FE2199">
      <w:pPr>
        <w:pStyle w:val="2"/>
      </w:pPr>
      <w:bookmarkStart w:id="114" w:name="_Toc198275386"/>
      <w:bookmarkStart w:id="115" w:name="_Toc99271711"/>
      <w:bookmarkStart w:id="116" w:name="_Toc99318657"/>
      <w:r w:rsidRPr="00066E19">
        <w:t xml:space="preserve">РБК Инвестиции, 15.05.2025, Альфа-Банк </w:t>
      </w:r>
      <w:r w:rsidR="00FE2199" w:rsidRPr="00066E19">
        <w:t>снизил ставки по всей линейке вкладов</w:t>
      </w:r>
      <w:bookmarkEnd w:id="114"/>
    </w:p>
    <w:p w14:paraId="6A0D5EC4" w14:textId="77777777" w:rsidR="00B37E63" w:rsidRPr="00066E19" w:rsidRDefault="00B37E63" w:rsidP="003B609B">
      <w:pPr>
        <w:pStyle w:val="3"/>
      </w:pPr>
      <w:bookmarkStart w:id="117" w:name="_Toc198275387"/>
      <w:r w:rsidRPr="00066E19">
        <w:t>Крупные банки продолжают менять условия по сберегательным продуктам, несмотря на сохраняющуюся ключевую ставку - 21% годовых. Так, Альфа-Банк снизил ставки по всей линейке вкладов.</w:t>
      </w:r>
      <w:bookmarkEnd w:id="117"/>
    </w:p>
    <w:p w14:paraId="1DF964BD" w14:textId="77777777" w:rsidR="00B37E63" w:rsidRPr="00066E19" w:rsidRDefault="00B37E63" w:rsidP="00B37E63">
      <w:r w:rsidRPr="00066E19">
        <w:t>С 15 мая Альфа-Банк снизил ставки по ряду вкладов, следует из обновленных тарифов на сайте кредитной организации.</w:t>
      </w:r>
    </w:p>
    <w:p w14:paraId="039A70D8" w14:textId="77777777" w:rsidR="00B37E63" w:rsidRPr="00066E19" w:rsidRDefault="00B37E63" w:rsidP="00B37E63">
      <w:r w:rsidRPr="00066E19">
        <w:t>У акционного депозита «Альфа-Вклад Юбилейный» изменилась ставка при вложении средств свыше 50 тыс. - до 19% годовых (ранее - 19,3%). Максимальная ставка осталась без изменений и составляет 30% годовых при вложении от 10 тыс. до 50 тыс. на три месяца.</w:t>
      </w:r>
    </w:p>
    <w:p w14:paraId="56E7BB33" w14:textId="77777777" w:rsidR="00B37E63" w:rsidRPr="00066E19" w:rsidRDefault="00B37E63" w:rsidP="00B37E63">
      <w:r w:rsidRPr="00066E19">
        <w:t xml:space="preserve">По вкладу «Альфа-Вклад Новые деньги» снижены ставки на сроках от трех месяцев до трех лет. Теперь доходность по ним составляет: </w:t>
      </w:r>
    </w:p>
    <w:p w14:paraId="13057E3A" w14:textId="77777777" w:rsidR="00B37E63" w:rsidRPr="00066E19" w:rsidRDefault="00B37E63" w:rsidP="00B37E63">
      <w:r w:rsidRPr="00066E19">
        <w:lastRenderedPageBreak/>
        <w:t>•</w:t>
      </w:r>
      <w:r w:rsidRPr="00066E19">
        <w:tab/>
        <w:t xml:space="preserve">на три месяца - 19,4% годовых (-0,1 п.п.); </w:t>
      </w:r>
    </w:p>
    <w:p w14:paraId="54C843B9" w14:textId="77777777" w:rsidR="00B37E63" w:rsidRPr="00066E19" w:rsidRDefault="00B37E63" w:rsidP="00B37E63">
      <w:r w:rsidRPr="00066E19">
        <w:t>•</w:t>
      </w:r>
      <w:r w:rsidRPr="00066E19">
        <w:tab/>
        <w:t xml:space="preserve">на четыре месяца - 19,8% (-0,4 п.п.); </w:t>
      </w:r>
    </w:p>
    <w:p w14:paraId="21DAE314" w14:textId="77777777" w:rsidR="00B37E63" w:rsidRPr="00066E19" w:rsidRDefault="00B37E63" w:rsidP="00B37E63">
      <w:r w:rsidRPr="00066E19">
        <w:t>•</w:t>
      </w:r>
      <w:r w:rsidRPr="00066E19">
        <w:tab/>
        <w:t xml:space="preserve">на шесть месяцев - 20% (-0,2 п.п.); </w:t>
      </w:r>
    </w:p>
    <w:p w14:paraId="65464C0E" w14:textId="77777777" w:rsidR="00B37E63" w:rsidRPr="00066E19" w:rsidRDefault="00B37E63" w:rsidP="00B37E63">
      <w:r w:rsidRPr="00066E19">
        <w:t>•</w:t>
      </w:r>
      <w:r w:rsidRPr="00066E19">
        <w:tab/>
        <w:t xml:space="preserve">на полтора и два года - 16% (-0,1 п.п.); </w:t>
      </w:r>
    </w:p>
    <w:p w14:paraId="54E0B477" w14:textId="77777777" w:rsidR="00B37E63" w:rsidRPr="00066E19" w:rsidRDefault="00B37E63" w:rsidP="00B37E63">
      <w:r w:rsidRPr="00066E19">
        <w:t>•</w:t>
      </w:r>
      <w:r w:rsidRPr="00066E19">
        <w:tab/>
        <w:t xml:space="preserve">на три года - 15% (-1,1 п.п.). </w:t>
      </w:r>
    </w:p>
    <w:p w14:paraId="4B780AFA" w14:textId="77777777" w:rsidR="00B37E63" w:rsidRPr="00066E19" w:rsidRDefault="00B37E63" w:rsidP="00B37E63">
      <w:r w:rsidRPr="00066E19">
        <w:t>Максимальная ставка по вкладу составляет 20% годовых на сроке шесть месяцев.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14:paraId="5749F92D" w14:textId="77777777" w:rsidR="00B37E63" w:rsidRPr="00066E19" w:rsidRDefault="00B37E63" w:rsidP="00B37E63">
      <w:r w:rsidRPr="00066E19">
        <w:t>Для денег уже в накоплениях также изменились ставки на те же сроки (с трех месяцев до трех лет) и варьируются от 13% до 18,7% годовых с учетом капитализации процентов. Максимальная ставка составляет 18,7% годовых при вложении средств на четыре и шесть месяцев. Минимальная сумма вложений - 50 тыс.</w:t>
      </w:r>
    </w:p>
    <w:p w14:paraId="4BE923D1" w14:textId="77777777" w:rsidR="00B37E63" w:rsidRPr="00066E19" w:rsidRDefault="00B37E63" w:rsidP="00B37E63">
      <w:r w:rsidRPr="00066E19">
        <w:t>По продукту «Альфа-Вклад. Максимальный» для любых клиентов на 0,1-1,5 п.п. снизились ставки на сроках от трех месяцев до трех лет. Максимальная ставка 19,7% годовых доступна на сроках четыре и шесть месяцев с учетом капитализации процентов.</w:t>
      </w:r>
    </w:p>
    <w:p w14:paraId="4A0FD50D" w14:textId="77777777" w:rsidR="00B37E63" w:rsidRPr="00066E19" w:rsidRDefault="00B37E63" w:rsidP="00B37E63">
      <w:r w:rsidRPr="00066E19">
        <w:t>По депозиту «Альфа-Вклад. Пенсионный» также произошло снижение ставок. Снизилась максимальная ставка - до 19,8% годовых (-0,3 п.п.), она доступна на сроках четыре и шесть месяцев. По вкладу сроком на два года ставка снижена до 15,6% (-0,5 п.п.), а по вкладу сроком на три года - до 14,6% (-1,5 п.п.). Ставки указаны с учетом подключения опции капитализации процентов. Минимальная сумма вложений - 10 тыс.</w:t>
      </w:r>
    </w:p>
    <w:p w14:paraId="5C6D428A" w14:textId="77777777" w:rsidR="00B37E63" w:rsidRPr="00066E19" w:rsidRDefault="00B37E63" w:rsidP="00B37E63">
      <w:r w:rsidRPr="00066E19">
        <w:t>Пенсионный вклад доступен к оформлению только в сети отделений Альфа-Банка по всей стране для мужчин от 63 лет и женщин от 58 лет.</w:t>
      </w:r>
    </w:p>
    <w:p w14:paraId="669E9AC5" w14:textId="77777777" w:rsidR="00B37E63" w:rsidRPr="00066E19" w:rsidRDefault="00B37E63" w:rsidP="00B37E63">
      <w:r w:rsidRPr="00066E19">
        <w:t xml:space="preserve">Кроме того, по комбинированному «Альфа-Вкладу» с </w:t>
      </w:r>
      <w:r w:rsidRPr="00066E19">
        <w:rPr>
          <w:b/>
        </w:rPr>
        <w:t>программой долгосрочных сбережений</w:t>
      </w:r>
      <w:r w:rsidRPr="00066E19">
        <w:t xml:space="preserve"> (</w:t>
      </w:r>
      <w:r w:rsidRPr="00066E19">
        <w:rPr>
          <w:b/>
        </w:rPr>
        <w:t>ПДС</w:t>
      </w:r>
      <w:r w:rsidRPr="00066E19">
        <w:t xml:space="preserve">) на 0,5 п.п. снизились ставки на сроках шесть месяцев и один год - до 22,5% и 20,25% годовых соответственно. Вклад можно оформить только при открытии программы долгосрочных сбережений в мобильном приложении от 50 тыс. Если договор </w:t>
      </w:r>
      <w:r w:rsidRPr="00066E19">
        <w:rPr>
          <w:b/>
        </w:rPr>
        <w:t>ПДС</w:t>
      </w:r>
      <w:r w:rsidRPr="00066E19">
        <w:t xml:space="preserve"> в течение 14 дней с даты открытия закрывается по инициативе клиента, то вклад будет досрочно расторгнут по ставке 0,005% годовых.</w:t>
      </w:r>
    </w:p>
    <w:p w14:paraId="6DA47452" w14:textId="77777777" w:rsidR="00B37E63" w:rsidRPr="00066E19" w:rsidRDefault="00B37E63" w:rsidP="00B37E63">
      <w:r w:rsidRPr="00066E19">
        <w:t xml:space="preserve">Аналогичные вклады с </w:t>
      </w:r>
      <w:r w:rsidRPr="00066E19">
        <w:rPr>
          <w:b/>
        </w:rPr>
        <w:t>ПДС</w:t>
      </w:r>
      <w:r w:rsidRPr="00066E19">
        <w:t xml:space="preserve"> предлагают и другие крупные банки - Сбербанк, ВТБ, Почта Банк, ПСБ и ГПБ.</w:t>
      </w:r>
    </w:p>
    <w:p w14:paraId="590F5830" w14:textId="77777777" w:rsidR="00B37E63" w:rsidRPr="00066E19" w:rsidRDefault="00B37E63" w:rsidP="00B37E63">
      <w:r w:rsidRPr="00066E19">
        <w:t>Ранее Альфа-Банк сообщал о запуске вклада с доходностью до 30% годовых.</w:t>
      </w:r>
    </w:p>
    <w:p w14:paraId="3CB70094" w14:textId="77777777" w:rsidR="00B37E63" w:rsidRPr="00066E19" w:rsidRDefault="00B37E63" w:rsidP="00B37E63">
      <w:r w:rsidRPr="00066E19">
        <w:t xml:space="preserve">На 15 мая, по данным ежедневного индекса FRG100, в 85 крупнейших банках средняя ставка по вкладам на сумму от 100 тыс. в зависимости от срока составляет: </w:t>
      </w:r>
    </w:p>
    <w:p w14:paraId="539E111F" w14:textId="77777777" w:rsidR="00B37E63" w:rsidRPr="00066E19" w:rsidRDefault="00B37E63" w:rsidP="00B37E63">
      <w:r w:rsidRPr="00066E19">
        <w:t>•</w:t>
      </w:r>
      <w:r w:rsidRPr="00066E19">
        <w:tab/>
        <w:t xml:space="preserve">на один месяц - 15,64% (+0,17 п.п. за неделю); </w:t>
      </w:r>
    </w:p>
    <w:p w14:paraId="7203A68E" w14:textId="77777777" w:rsidR="00B37E63" w:rsidRPr="00066E19" w:rsidRDefault="00B37E63" w:rsidP="00B37E63">
      <w:r w:rsidRPr="00066E19">
        <w:t>•</w:t>
      </w:r>
      <w:r w:rsidRPr="00066E19">
        <w:tab/>
        <w:t xml:space="preserve">на три месяца - 17,31% (+0,02 п.п.); </w:t>
      </w:r>
    </w:p>
    <w:p w14:paraId="11197CB1" w14:textId="77777777" w:rsidR="00B37E63" w:rsidRPr="00066E19" w:rsidRDefault="00B37E63" w:rsidP="00B37E63">
      <w:r w:rsidRPr="00066E19">
        <w:t>•</w:t>
      </w:r>
      <w:r w:rsidRPr="00066E19">
        <w:tab/>
        <w:t xml:space="preserve">на шесть месяцев - 17,32% (без изменений); </w:t>
      </w:r>
    </w:p>
    <w:p w14:paraId="19D14362" w14:textId="77777777" w:rsidR="00B37E63" w:rsidRPr="00066E19" w:rsidRDefault="00B37E63" w:rsidP="00B37E63">
      <w:r w:rsidRPr="00066E19">
        <w:t>•</w:t>
      </w:r>
      <w:r w:rsidRPr="00066E19">
        <w:tab/>
        <w:t xml:space="preserve">на год - 16,19% (+0,006 п.п.) </w:t>
      </w:r>
    </w:p>
    <w:p w14:paraId="0C12B91B" w14:textId="77777777" w:rsidR="00B37E63" w:rsidRPr="00066E19" w:rsidRDefault="00B37E63" w:rsidP="00B37E63">
      <w:r w:rsidRPr="00066E19">
        <w:t>•</w:t>
      </w:r>
      <w:r w:rsidRPr="00066E19">
        <w:tab/>
        <w:t xml:space="preserve">на три года - 12,05% (-0,03 п.п.). </w:t>
      </w:r>
    </w:p>
    <w:p w14:paraId="4554049E" w14:textId="77777777" w:rsidR="00B37E63" w:rsidRPr="00066E19" w:rsidRDefault="00B37E63" w:rsidP="00B37E63">
      <w:r w:rsidRPr="00066E19">
        <w:lastRenderedPageBreak/>
        <w:t xml:space="preserve">По данным на 12 мая,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43420A00" w14:textId="77777777" w:rsidR="00B37E63" w:rsidRPr="00066E19" w:rsidRDefault="00B37E63" w:rsidP="00B37E63">
      <w:r w:rsidRPr="00066E19">
        <w:t>•</w:t>
      </w:r>
      <w:r w:rsidRPr="00066E19">
        <w:tab/>
        <w:t xml:space="preserve">на три месяца - 19,74%; </w:t>
      </w:r>
    </w:p>
    <w:p w14:paraId="57866B5B" w14:textId="77777777" w:rsidR="00B37E63" w:rsidRPr="00066E19" w:rsidRDefault="00B37E63" w:rsidP="00B37E63">
      <w:r w:rsidRPr="00066E19">
        <w:t>•</w:t>
      </w:r>
      <w:r w:rsidRPr="00066E19">
        <w:tab/>
        <w:t xml:space="preserve">на шесть месяцев - 19,51%; </w:t>
      </w:r>
    </w:p>
    <w:p w14:paraId="5AD1553A" w14:textId="77777777" w:rsidR="00B37E63" w:rsidRPr="00066E19" w:rsidRDefault="00B37E63" w:rsidP="00B37E63">
      <w:r w:rsidRPr="00066E19">
        <w:t>•</w:t>
      </w:r>
      <w:r w:rsidRPr="00066E19">
        <w:tab/>
        <w:t xml:space="preserve">на год - 18,61%. </w:t>
      </w:r>
    </w:p>
    <w:p w14:paraId="2BBF83BD" w14:textId="77777777" w:rsidR="00B37E63" w:rsidRPr="00066E19" w:rsidRDefault="00B37E63" w:rsidP="00B37E63">
      <w:r w:rsidRPr="00066E19">
        <w:t xml:space="preserve">Согласно мониторингу «РБК Инвестиций», на прошедшей неделе, с 5 по 11 мая, три банка из топ-10 снизили ставки по сберегательным продуктам: </w:t>
      </w:r>
    </w:p>
    <w:p w14:paraId="6D2DB230" w14:textId="77777777" w:rsidR="00B37E63" w:rsidRPr="00066E19" w:rsidRDefault="00B37E63" w:rsidP="00B37E63">
      <w:r w:rsidRPr="00066E19">
        <w:t>•</w:t>
      </w:r>
      <w:r w:rsidRPr="00066E19">
        <w:tab/>
        <w:t xml:space="preserve">МКБ снизил ставки по вкладу «МКБ. Преимущество», оформляемого через «Финуслуги»; </w:t>
      </w:r>
    </w:p>
    <w:p w14:paraId="0D19D50D" w14:textId="77777777" w:rsidR="00B37E63" w:rsidRPr="00066E19" w:rsidRDefault="00B37E63" w:rsidP="00B37E63">
      <w:r w:rsidRPr="00066E19">
        <w:t>•</w:t>
      </w:r>
      <w:r w:rsidRPr="00066E19">
        <w:tab/>
        <w:t xml:space="preserve">Совкомбанк снизил ставки по вкладам «Щедрая весна» и «Гибкий»; </w:t>
      </w:r>
    </w:p>
    <w:p w14:paraId="330EFFB5" w14:textId="77777777" w:rsidR="00B37E63" w:rsidRPr="00066E19" w:rsidRDefault="00B37E63" w:rsidP="00B37E63">
      <w:r w:rsidRPr="00066E19">
        <w:t>•</w:t>
      </w:r>
      <w:r w:rsidRPr="00066E19">
        <w:tab/>
        <w:t xml:space="preserve">Газпромбанк снизил ставки по ряду вкладов. </w:t>
      </w:r>
    </w:p>
    <w:p w14:paraId="61748E21" w14:textId="77777777" w:rsidR="00B37E63" w:rsidRPr="00066E19" w:rsidRDefault="00B37E63" w:rsidP="00B37E63">
      <w:r w:rsidRPr="00066E19">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F7D7DDA" w14:textId="77777777" w:rsidR="00B37E63" w:rsidRPr="00066E19" w:rsidRDefault="00B37E63" w:rsidP="00B37E63">
      <w:r w:rsidRPr="00066E19">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w:t>
      </w:r>
    </w:p>
    <w:p w14:paraId="1C51E352" w14:textId="77777777" w:rsidR="00E77EBF" w:rsidRPr="00066E19" w:rsidRDefault="00B37E63" w:rsidP="00B37E63">
      <w:hyperlink r:id="rId34" w:history="1">
        <w:r w:rsidRPr="00066E19">
          <w:rPr>
            <w:rStyle w:val="a3"/>
          </w:rPr>
          <w:t>https://www.rbc.ru/quote/news/article/682595be9a79475dcb86c6ca</w:t>
        </w:r>
      </w:hyperlink>
    </w:p>
    <w:p w14:paraId="0C8A9370" w14:textId="77777777" w:rsidR="00871064" w:rsidRDefault="00871064" w:rsidP="00871064">
      <w:pPr>
        <w:pStyle w:val="2"/>
      </w:pPr>
      <w:bookmarkStart w:id="118" w:name="_Toc198275388"/>
      <w:r>
        <w:t>Пенсия.pro, 15.05.2025, Частные инвесторы стали самыми массовыми игроками фондового рынка - Банк России</w:t>
      </w:r>
      <w:bookmarkEnd w:id="118"/>
    </w:p>
    <w:p w14:paraId="3B46F093" w14:textId="77777777" w:rsidR="00871064" w:rsidRDefault="00871064" w:rsidP="003B609B">
      <w:pPr>
        <w:pStyle w:val="3"/>
      </w:pPr>
      <w:bookmarkStart w:id="119" w:name="_Toc198275389"/>
      <w:r>
        <w:t>За последний месяц розничные инвесторы стали крупнейшими покупателями акций на Мосбирже, сообщил Банк России. Частные лица купили акций на 22,7 млрд рублей.</w:t>
      </w:r>
      <w:bookmarkEnd w:id="119"/>
    </w:p>
    <w:p w14:paraId="2B881CC8" w14:textId="77777777" w:rsidR="00871064" w:rsidRDefault="00871064" w:rsidP="00871064">
      <w:r>
        <w:t>В среднем за день в апреле россияне покупали и продавали бумаг на 158,7 млрд рублей. Доля физлиц в операциях в среднем выросла до 76,1 % - с 72,8 % в марте. Правда, в первый весенний месяц физлица накупили акций на большую сумму, 36,2 млрд рублей. В основном розничные клиенты предпочитают играть на бирже в выходной: доля физлиц в операциях по таким дням = 93,6 % (плюс 3,3 % к марту).</w:t>
      </w:r>
    </w:p>
    <w:p w14:paraId="1FC4F548" w14:textId="77777777" w:rsidR="00871064" w:rsidRDefault="00871064" w:rsidP="00871064">
      <w:r>
        <w:t xml:space="preserve">Каждый третий россиянин делает инвестиции, чтобы </w:t>
      </w:r>
      <w:r w:rsidRPr="00871064">
        <w:rPr>
          <w:b/>
        </w:rPr>
        <w:t>накопить на пенсию</w:t>
      </w:r>
      <w:r>
        <w:t>, заявил Банк России. Наиболее распространенными целями вложений названы получение дополнительной прибыли (49 %) и более высокой доходности по сравнению с банковскими вкладами (44 %). Типичный российский инвестор в городе-миллионнике - это мужчина 31-45 лет с высшим образованием. Большинство респондентов работают, примерно треть - это служащие или специалисты, каждый десятый руководит бизнесом. Как правило, это семейные люди (71 % в браке или состоят в отношениях, 70 % имеют детей). Почти треть инвесторов проживает в Москве (30 %), 12 % - в Санкт-Петербурге.</w:t>
      </w:r>
    </w:p>
    <w:p w14:paraId="62028FB7" w14:textId="77777777" w:rsidR="00871064" w:rsidRDefault="00871064" w:rsidP="00871064">
      <w:r>
        <w:lastRenderedPageBreak/>
        <w:t>При этом большинство россиян не занимаются инвестициями в российский фондовый рынок и не планируют начинать - так ответили 78 %, еще 12 % планируют инвестировать в будущем, и только 10 % играют на бирже в настоящее время. Это показало исследование ИФИ Минфина и RamblerCo.</w:t>
      </w:r>
    </w:p>
    <w:p w14:paraId="1750410A" w14:textId="77777777" w:rsidR="00B37E63" w:rsidRDefault="00871064" w:rsidP="00871064">
      <w:hyperlink r:id="rId35" w:history="1">
        <w:r w:rsidRPr="003138B5">
          <w:rPr>
            <w:rStyle w:val="a3"/>
          </w:rPr>
          <w:t>https://pensiya.pro/news/chastnye-investory-stali-samymi-massovymi-igrokami-fondovogo-rynka-bank-rossii/</w:t>
        </w:r>
      </w:hyperlink>
    </w:p>
    <w:p w14:paraId="7CDBE323" w14:textId="77777777" w:rsidR="00871064" w:rsidRPr="00066E19" w:rsidRDefault="00871064" w:rsidP="00871064"/>
    <w:p w14:paraId="1AA5B2FF" w14:textId="77777777" w:rsidR="00111D7C" w:rsidRPr="00066E19" w:rsidRDefault="00111D7C" w:rsidP="00111D7C">
      <w:pPr>
        <w:pStyle w:val="251"/>
      </w:pPr>
      <w:bookmarkStart w:id="120" w:name="_Toc99271712"/>
      <w:bookmarkStart w:id="121" w:name="_Toc99318658"/>
      <w:bookmarkStart w:id="122" w:name="_Toc165991078"/>
      <w:bookmarkStart w:id="123" w:name="_Toc198275390"/>
      <w:bookmarkEnd w:id="115"/>
      <w:bookmarkEnd w:id="116"/>
      <w:r w:rsidRPr="00066E19">
        <w:lastRenderedPageBreak/>
        <w:t>НОВОСТИ ЗАРУБЕЖНЫХ ПЕНСИОННЫХ СИСТЕМ</w:t>
      </w:r>
      <w:bookmarkEnd w:id="120"/>
      <w:bookmarkEnd w:id="121"/>
      <w:bookmarkEnd w:id="122"/>
      <w:bookmarkEnd w:id="123"/>
    </w:p>
    <w:p w14:paraId="61D0AF16" w14:textId="77777777" w:rsidR="00111D7C" w:rsidRPr="00066E19" w:rsidRDefault="00111D7C" w:rsidP="00111D7C">
      <w:pPr>
        <w:pStyle w:val="10"/>
      </w:pPr>
      <w:bookmarkStart w:id="124" w:name="_Toc99271713"/>
      <w:bookmarkStart w:id="125" w:name="_Toc99318659"/>
      <w:bookmarkStart w:id="126" w:name="_Toc165991079"/>
      <w:bookmarkStart w:id="127" w:name="_Toc198275391"/>
      <w:r w:rsidRPr="00066E19">
        <w:t>Новости пенсионной отрасли стран ближнего зарубежья</w:t>
      </w:r>
      <w:bookmarkEnd w:id="124"/>
      <w:bookmarkEnd w:id="125"/>
      <w:bookmarkEnd w:id="126"/>
      <w:bookmarkEnd w:id="127"/>
    </w:p>
    <w:p w14:paraId="1DD9BFA7" w14:textId="77777777" w:rsidR="008D1BAE" w:rsidRPr="00066E19" w:rsidRDefault="008D1BAE" w:rsidP="008D1BAE">
      <w:pPr>
        <w:pStyle w:val="2"/>
      </w:pPr>
      <w:bookmarkStart w:id="128" w:name="_Toc198275392"/>
      <w:r w:rsidRPr="00066E19">
        <w:t>Zakon.kz, 15.05.2025, В каких случаях пенсии с нового года будут облагать налогами, а в каких – нет</w:t>
      </w:r>
      <w:bookmarkEnd w:id="128"/>
    </w:p>
    <w:p w14:paraId="459A2948" w14:textId="77777777" w:rsidR="008D1BAE" w:rsidRPr="00066E19" w:rsidRDefault="008D1BAE" w:rsidP="003B609B">
      <w:pPr>
        <w:pStyle w:val="3"/>
      </w:pPr>
      <w:bookmarkStart w:id="129" w:name="_Toc198275393"/>
      <w:r w:rsidRPr="00066E19">
        <w:t>С 2026 года физлицам не придется платить подоходный налог с пенсионных выплат из ЕНПФ. Сейчас пенсионеры ИПН с накопительных пенсий платят, напоминает Zakon.kz. Интересно, что будет с теми суммами из ЕНПФ, которые граждане активно снимали на покупку жилья, но ИПН обещали заплатить позже?</w:t>
      </w:r>
      <w:bookmarkEnd w:id="129"/>
    </w:p>
    <w:p w14:paraId="462E912A" w14:textId="77777777" w:rsidR="008D1BAE" w:rsidRPr="00066E19" w:rsidRDefault="008D1BAE" w:rsidP="008D1BAE">
      <w:r w:rsidRPr="00066E19">
        <w:t>Пенсия – понятие обобщающее. Согласно Социальному кодексу (статье 196), пенсионное обеспечение может осуществляться в виде следующих выплат:</w:t>
      </w:r>
    </w:p>
    <w:p w14:paraId="0383C237" w14:textId="77777777" w:rsidR="008D1BAE" w:rsidRPr="00066E19" w:rsidRDefault="008D1BAE" w:rsidP="008D1BAE">
      <w:r w:rsidRPr="00066E19">
        <w:t xml:space="preserve">    государственной базовой пенсионной выплаты;</w:t>
      </w:r>
    </w:p>
    <w:p w14:paraId="70BE762B" w14:textId="77777777" w:rsidR="008D1BAE" w:rsidRPr="00066E19" w:rsidRDefault="008D1BAE" w:rsidP="008D1BAE">
      <w:r w:rsidRPr="00066E19">
        <w:t xml:space="preserve">    пенсионных выплат по возрасту;</w:t>
      </w:r>
    </w:p>
    <w:p w14:paraId="55C846AE" w14:textId="77777777" w:rsidR="008D1BAE" w:rsidRPr="00066E19" w:rsidRDefault="008D1BAE" w:rsidP="008D1BAE">
      <w:r w:rsidRPr="00066E19">
        <w:t xml:space="preserve">    пенсионных выплат за выслугу лет;</w:t>
      </w:r>
    </w:p>
    <w:p w14:paraId="7F4C732C" w14:textId="77777777" w:rsidR="008D1BAE" w:rsidRPr="00066E19" w:rsidRDefault="008D1BAE" w:rsidP="008D1BAE">
      <w:r w:rsidRPr="00066E19">
        <w:t xml:space="preserve">    пенсионных выплат из единого накопительного пенсионного фонда;</w:t>
      </w:r>
    </w:p>
    <w:p w14:paraId="32EB69C1" w14:textId="77777777" w:rsidR="008D1BAE" w:rsidRPr="00066E19" w:rsidRDefault="008D1BAE" w:rsidP="008D1BAE">
      <w:r w:rsidRPr="00066E19">
        <w:t xml:space="preserve">    пенсионных выплат из добровольного накопительного пенсионного фонда;</w:t>
      </w:r>
    </w:p>
    <w:p w14:paraId="0C44D3E1" w14:textId="77777777" w:rsidR="008D1BAE" w:rsidRPr="00066E19" w:rsidRDefault="008D1BAE" w:rsidP="008D1BAE">
      <w:r w:rsidRPr="00066E19">
        <w:t xml:space="preserve">    страховых выплат из страховых организаций по договорам пенсионного аннуитета. </w:t>
      </w:r>
    </w:p>
    <w:p w14:paraId="47810C25" w14:textId="77777777" w:rsidR="008D1BAE" w:rsidRPr="00066E19" w:rsidRDefault="008D1BAE" w:rsidP="008D1BAE">
      <w:r w:rsidRPr="00066E19">
        <w:t>Первые три вида: государственная базовая пенсионная выплата, пенсионные выплаты по возрасту или за выслугу лет – производятся из бюджета. И потому по действующему Налоговому кодексу индивидуальным подоходным налогом не облагаются. Цитируем:</w:t>
      </w:r>
    </w:p>
    <w:p w14:paraId="3CBBC421" w14:textId="77777777" w:rsidR="008D1BAE" w:rsidRPr="00066E19" w:rsidRDefault="008D1BAE" w:rsidP="008D1BAE">
      <w:r w:rsidRPr="00066E19">
        <w:t>"Из доходов физического лица, подлежащих налогообложению, исключаются следующие виды доходов (далее – корректировка дохода)… пенсионные выплаты по возрасту, пенсионные выплаты за выслугу лет и (или) государственная базовая пенсионная выплата".Пп. 27) статьи 341 НК</w:t>
      </w:r>
    </w:p>
    <w:p w14:paraId="0A5FF3EB" w14:textId="77777777" w:rsidR="008D1BAE" w:rsidRPr="00066E19" w:rsidRDefault="008D1BAE" w:rsidP="008D1BAE">
      <w:r w:rsidRPr="00066E19">
        <w:t>Тогда как остальные выплаты ИПН облагаются.</w:t>
      </w:r>
    </w:p>
    <w:p w14:paraId="1E1D2E41" w14:textId="77777777" w:rsidR="008D1BAE" w:rsidRPr="00066E19" w:rsidRDefault="008D1BAE" w:rsidP="008D1BAE">
      <w:r w:rsidRPr="00066E19">
        <w:t>"К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 Статья 326 НК</w:t>
      </w:r>
    </w:p>
    <w:p w14:paraId="608429B6" w14:textId="77777777" w:rsidR="008D1BAE" w:rsidRPr="00066E19" w:rsidRDefault="008D1BAE" w:rsidP="008D1BAE">
      <w:r w:rsidRPr="00066E19">
        <w:t>Речь при этом идет не только о ежемесячных выплатах, но и о единовременных. Например, в случае, если они направлены на приобретение жилья или лечение. Также физлицам необходимо заплатить ИПН, если пенсионные накопления они разом снимают в связи с выездом на постоянное место жительства за пределы РК. Или получили эти деньги в виде наследства.</w:t>
      </w:r>
    </w:p>
    <w:p w14:paraId="49410A80" w14:textId="77777777" w:rsidR="008D1BAE" w:rsidRPr="00066E19" w:rsidRDefault="008D1BAE" w:rsidP="008D1BAE">
      <w:r w:rsidRPr="00066E19">
        <w:lastRenderedPageBreak/>
        <w:t>С принятием же нового Налогового кодекса от ИПН освобождается выплаты не только из бюджета, но и пенсионных фондов. Эта норма сформулирована в пп. 19) пункта 1 статьи 400 и статьи 431 нового НК, согласно которым доход физического лица, подлежащий налогообложению, уменьшается на следующие доходы:</w:t>
      </w:r>
    </w:p>
    <w:p w14:paraId="5F3CB31B" w14:textId="77777777" w:rsidR="008D1BAE" w:rsidRPr="00066E19" w:rsidRDefault="008D1BAE" w:rsidP="008D1BAE">
      <w:r w:rsidRPr="00066E19">
        <w:t xml:space="preserve">    Пенсионные выплаты, осуществляемые ЕНПФ и (или) добровольными накопительными пенсионными фондами из пенсионных накоплений физических лиц.</w:t>
      </w:r>
    </w:p>
    <w:p w14:paraId="36AFEE26" w14:textId="77777777" w:rsidR="008D1BAE" w:rsidRPr="00066E19" w:rsidRDefault="008D1BAE" w:rsidP="008D1BAE">
      <w:r w:rsidRPr="00066E19">
        <w:t xml:space="preserve">    Пенсии, осуществляемые единым накопительным пенсионным фондом в соответствии с международными договорами, ратифицированными РК.</w:t>
      </w:r>
    </w:p>
    <w:p w14:paraId="164FEB65" w14:textId="77777777" w:rsidR="008D1BAE" w:rsidRPr="00066E19" w:rsidRDefault="008D1BAE" w:rsidP="008D1BAE">
      <w:r w:rsidRPr="00066E19">
        <w:t xml:space="preserve">    Единовременные пенсионные выплаты в соответствии с законодательством РК о социальной защите.</w:t>
      </w:r>
    </w:p>
    <w:p w14:paraId="13062F07" w14:textId="77777777" w:rsidR="008D1BAE" w:rsidRPr="00066E19" w:rsidRDefault="008D1BAE" w:rsidP="008D1BAE">
      <w:r w:rsidRPr="00066E19">
        <w:t xml:space="preserve">    Единовременные выплаты на погребение умершего лица, имеющего пенсионные накопления в ЕНПФ, добровольном накопительном пенсионном фонде, в порядке и размерах, которые установлены законодательством РК о социальной защите. </w:t>
      </w:r>
    </w:p>
    <w:p w14:paraId="6F46CEE5" w14:textId="77777777" w:rsidR="008D1BAE" w:rsidRPr="00066E19" w:rsidRDefault="008D1BAE" w:rsidP="008D1BAE">
      <w:r w:rsidRPr="00066E19">
        <w:t>Аналогично вычитаются из налогооблагаемого дохода страховые выплаты в рамках пенсионного аннуитета (статья 435 нового НК).</w:t>
      </w:r>
    </w:p>
    <w:p w14:paraId="0A7C1F9B" w14:textId="77777777" w:rsidR="008D1BAE" w:rsidRPr="00066E19" w:rsidRDefault="008D1BAE" w:rsidP="008D1BAE">
      <w:r w:rsidRPr="00066E19">
        <w:t>Отметим, что ИПН на пенсионные накопления, которые снимаются в связи с выездом на постоянное место жительства за пределы РК, новые правила не распространяются. Поскольку эти средства не входят в вышеупомянутый список вычетов. Согласно логике кодекса, данные вычеты – исключение из правила; общее же правило заключается в том, что пенсии являются видом доходов (статья 425 нового НК).</w:t>
      </w:r>
    </w:p>
    <w:p w14:paraId="56D52CE3" w14:textId="77777777" w:rsidR="008D1BAE" w:rsidRPr="00066E19" w:rsidRDefault="008D1BAE" w:rsidP="008D1BAE">
      <w:r w:rsidRPr="00066E19">
        <w:t>Уточним, что Мажилис уже принял новый Налоговый кодекс во втором чтении. Впереди – одобрение Сенатом и подписание документа главой государства. Моменты формально важные, но, как правило, все детали обсуждаются на более ранних стадиях. Отсюда делайте выводы. Если все пойдет без сюрпризов, новый НК будет введен в действие с 1 января 2026 года.</w:t>
      </w:r>
    </w:p>
    <w:p w14:paraId="4B27E76A" w14:textId="77777777" w:rsidR="008D1BAE" w:rsidRPr="00066E19" w:rsidRDefault="008D1BAE" w:rsidP="008D1BAE">
      <w:r w:rsidRPr="00066E19">
        <w:t>В целом новости для нынешних и будущих пенсионеров более чем приятные. Единственное, что не вполне понятно: как при таких новых правилах соблюсти справедливость в отношении тех, кто уже заплатил налоги. Напомним бум, когда в 2021 году появилась возможность единовременных пенсионных выплат при условии превышения порога достаточности. В основном люди инвестировали в покупку жилья.</w:t>
      </w:r>
    </w:p>
    <w:p w14:paraId="54E5BD60" w14:textId="77777777" w:rsidR="008D1BAE" w:rsidRPr="00066E19" w:rsidRDefault="008D1BAE" w:rsidP="008D1BAE">
      <w:r w:rsidRPr="00066E19">
        <w:t>При этом гражданам предлагалось два варианта: заплатить ИПН сразу или дождаться достижения пенсионного возраста. Наверняка многие приняли отложенный сценарий и теперь поздравляют себя (никогда не следует спешить расставаться с деньгами). Но каково тем, кто заплатил налоги сразу, чтобы спать спокойно?.. Или, быть может, им вернут отданную десятину?</w:t>
      </w:r>
    </w:p>
    <w:p w14:paraId="0C9EECFC" w14:textId="77777777" w:rsidR="00111D7C" w:rsidRPr="00066E19" w:rsidRDefault="008D1BAE" w:rsidP="008D1BAE">
      <w:hyperlink r:id="rId36" w:history="1">
        <w:r w:rsidRPr="00066E19">
          <w:rPr>
            <w:rStyle w:val="a3"/>
          </w:rPr>
          <w:t>https://www.zakon.kz/pravo/6477468-v-kakikh-sluchayakh-pensii-s-novogo-goda-budut-oblagat-nalogami-a-v-kakikh--net.html</w:t>
        </w:r>
      </w:hyperlink>
    </w:p>
    <w:p w14:paraId="47F6429C" w14:textId="77777777" w:rsidR="008D1BAE" w:rsidRPr="00066E19" w:rsidRDefault="008D1BAE" w:rsidP="008D1BAE">
      <w:pPr>
        <w:pStyle w:val="2"/>
      </w:pPr>
      <w:bookmarkStart w:id="130" w:name="_Toc198275394"/>
      <w:r w:rsidRPr="00066E19">
        <w:lastRenderedPageBreak/>
        <w:t>Kursiv Uzbekistan, 15.05.2025, Пенсии по-новому: к чему готовиться узбекистанцам?</w:t>
      </w:r>
      <w:bookmarkEnd w:id="130"/>
      <w:r w:rsidRPr="00066E19">
        <w:t xml:space="preserve"> </w:t>
      </w:r>
    </w:p>
    <w:p w14:paraId="4D6623F4" w14:textId="77777777" w:rsidR="008D1BAE" w:rsidRPr="00066E19" w:rsidRDefault="008D1BAE" w:rsidP="003B609B">
      <w:pPr>
        <w:pStyle w:val="3"/>
      </w:pPr>
      <w:bookmarkStart w:id="131" w:name="_Toc198275395"/>
      <w:r w:rsidRPr="00066E19">
        <w:t>Пенсионный возраст в Узбекистане до сих пор не меняли. Мужчины выходят на пенсию в 60 лет, женщины — в 55. Это редкость для постсоветского пространства. Но пенсионеров становится все больше, а денег в бюджете — не так много. Поэтому все чаще звучат разговоры о том, что пенсионный возраст пора пересматривать.</w:t>
      </w:r>
      <w:bookmarkEnd w:id="131"/>
    </w:p>
    <w:p w14:paraId="627E13D7" w14:textId="77777777" w:rsidR="008D1BAE" w:rsidRPr="00066E19" w:rsidRDefault="008D1BAE" w:rsidP="008D1BAE">
      <w:r w:rsidRPr="00066E19">
        <w:t>Kursiv Uzbekistan разобрался вместе с экспертами, почему пенсионная система нуждается в переменах и какие уроки можно извлечь из опыта соседей.</w:t>
      </w:r>
    </w:p>
    <w:p w14:paraId="19CC14E5" w14:textId="77777777" w:rsidR="008D1BAE" w:rsidRPr="00066E19" w:rsidRDefault="008D1BAE" w:rsidP="008D1BAE">
      <w:r w:rsidRPr="00066E19">
        <w:t>Глава офиса МВФ в Узбекистане Коба Гвенетадзе заявил, что стране придется постепенно повысить пенсионный возраст, чтобы сохранить устойчивость системы и быть готовой к будущим экономическим вызовам. Он озвучил это 2 мая 2025 года на брифинге для журналистов в Центральном банке республики.</w:t>
      </w:r>
    </w:p>
    <w:p w14:paraId="454A5D59" w14:textId="77777777" w:rsidR="008D1BAE" w:rsidRPr="00066E19" w:rsidRDefault="008D1BAE" w:rsidP="008D1BAE">
      <w:r w:rsidRPr="00066E19">
        <w:t>«Будет целесообразно постепенно повышать пенсионный возраст. Но прежде всего необходимо утвердить концепцию. Итоговое решение будет зависеть от выбранного подхода»», — отметил глава офиса МВФ в Узбекистане.</w:t>
      </w:r>
    </w:p>
    <w:p w14:paraId="50EBF619" w14:textId="77777777" w:rsidR="008D1BAE" w:rsidRPr="00066E19" w:rsidRDefault="008D1BAE" w:rsidP="008D1BAE">
      <w:r w:rsidRPr="00066E19">
        <w:t>В апреле 2023 года Всемирный банк предложил постепенно повышать пенсионный возраст в Узбекистане начиная с 2025 года, добавляя по три-четыре месяца в год, пока он не достигнет 65 лет.</w:t>
      </w:r>
    </w:p>
    <w:p w14:paraId="074D03F6" w14:textId="77777777" w:rsidR="008D1BAE" w:rsidRPr="00066E19" w:rsidRDefault="008D1BAE" w:rsidP="008D1BAE">
      <w:r w:rsidRPr="00066E19">
        <w:t>По мнению аналитиков банка, такое решение поможет снизить демографическое давление, постепенно увеличив разницу между трудоспособным и пенсионным возрастами.</w:t>
      </w:r>
    </w:p>
    <w:p w14:paraId="309DB6E8" w14:textId="77777777" w:rsidR="008D1BAE" w:rsidRPr="00066E19" w:rsidRDefault="008D1BAE" w:rsidP="008D1BAE">
      <w:r w:rsidRPr="00066E19">
        <w:t>«Очень важно для страны успеть сделать это до исчерпания потенциала демографического роста рабочей силы (середина 2040-х годов), так как это уже вопрос национальной конкурентоспособности», — отмечали специалисты Всемирного банка.</w:t>
      </w:r>
    </w:p>
    <w:p w14:paraId="2D7EA126" w14:textId="77777777" w:rsidR="008D1BAE" w:rsidRPr="00066E19" w:rsidRDefault="008D1BAE" w:rsidP="008D1BAE">
      <w:r w:rsidRPr="00066E19">
        <w:t>Об этом говорится в отчете «Повышение эффективности государственных расходов в человеческий капитал и водохозяйственную инфраструктуру в Узбекистане».</w:t>
      </w:r>
    </w:p>
    <w:p w14:paraId="6DF8F17D" w14:textId="77777777" w:rsidR="008D1BAE" w:rsidRPr="00066E19" w:rsidRDefault="008D1BAE" w:rsidP="008D1BAE">
      <w:r w:rsidRPr="00066E19">
        <w:t>В сентябре в 2024 года была создана рабочая группа для разработки концепции пенсионной реформы. Он должен был быть представлен администрации президента не позднее 1 марта 2025 года. Однако до сих в республиканских СМИ об этом не сообщалось.</w:t>
      </w:r>
    </w:p>
    <w:p w14:paraId="02553B94" w14:textId="77777777" w:rsidR="008D1BAE" w:rsidRPr="00066E19" w:rsidRDefault="008D1BAE" w:rsidP="008D1BAE">
      <w:r w:rsidRPr="00066E19">
        <w:t>Три вопроса экономисту Юлию Юсупову</w:t>
      </w:r>
    </w:p>
    <w:p w14:paraId="1ADB574A" w14:textId="77777777" w:rsidR="008D1BAE" w:rsidRPr="00066E19" w:rsidRDefault="008D1BAE" w:rsidP="008D1BAE">
      <w:r w:rsidRPr="00066E19">
        <w:t>Вопрос повышения пенсионного возраста в Узбекистане стал особенно острым из-за растущей нагрузки на государственный бюджет и демографических изменений. Как отмечает научный руководитель Центра экономического развития Юлий Юсупов, необходимость реформы назрела давно, но дело долго откладывалось.</w:t>
      </w:r>
    </w:p>
    <w:p w14:paraId="6BB0600A" w14:textId="77777777" w:rsidR="008D1BAE" w:rsidRPr="00066E19" w:rsidRDefault="008D1BAE" w:rsidP="008D1BAE">
      <w:r w:rsidRPr="00066E19">
        <w:t xml:space="preserve">«Основное внимание пока уделяется только повышению пенсионного возраста, а не полноценной реформе системы», — говорит экономист.  </w:t>
      </w:r>
    </w:p>
    <w:p w14:paraId="68614C47" w14:textId="77777777" w:rsidR="008D1BAE" w:rsidRPr="00066E19" w:rsidRDefault="008D1BAE" w:rsidP="008D1BAE">
      <w:r w:rsidRPr="00066E19">
        <w:t>Почему встает вопрос о повышении пенсионного возраста?</w:t>
      </w:r>
    </w:p>
    <w:p w14:paraId="77B82851" w14:textId="77777777" w:rsidR="008D1BAE" w:rsidRPr="00066E19" w:rsidRDefault="008D1BAE" w:rsidP="008D1BAE">
      <w:r w:rsidRPr="00066E19">
        <w:t xml:space="preserve">По словам эксперта, проблема в том, что нынешняя пенсионная система плохо подходит для рыночной экономики. Тем временем растет дефицит бюджета и госдолг, </w:t>
      </w:r>
      <w:r w:rsidRPr="00066E19">
        <w:lastRenderedPageBreak/>
        <w:t>увеличиваются государственные расходы. В такой ситуации власти ищут, где можно сэкономить.</w:t>
      </w:r>
    </w:p>
    <w:p w14:paraId="6EEF942C" w14:textId="77777777" w:rsidR="008D1BAE" w:rsidRPr="00066E19" w:rsidRDefault="008D1BAE" w:rsidP="008D1BAE">
      <w:r w:rsidRPr="00066E19">
        <w:t>«Одна из возможностей — сократить расходы из Пенсионного фонда. Но отмечу, что поднятие пенсионного возраста — это не пенсионная реформа, это просто повышение пенсионного возраста», — подчеркивает Юсупов.</w:t>
      </w:r>
    </w:p>
    <w:p w14:paraId="781459C9" w14:textId="77777777" w:rsidR="008D1BAE" w:rsidRPr="00066E19" w:rsidRDefault="008D1BAE" w:rsidP="008D1BAE">
      <w:r w:rsidRPr="00066E19">
        <w:t>Повышение пенсионного возраста позволяет немного снизить расходы. Выплаты пенсий откладываются и на какое-то время уменьшается нагрузка на бюджет. Но это не решает всех проблем.</w:t>
      </w:r>
    </w:p>
    <w:p w14:paraId="3FC57353" w14:textId="77777777" w:rsidR="008D1BAE" w:rsidRPr="00066E19" w:rsidRDefault="008D1BAE" w:rsidP="008D1BAE">
      <w:r w:rsidRPr="00066E19">
        <w:t>«Более высокий порог пенсионного возраста и его выравнивание для мужчин и женщин соответствует международной практике, потому что продолжительность жизни растет, и люди в значительной степени остаются дееспособными в более взрослом возрасте», — добавляет экономист.</w:t>
      </w:r>
    </w:p>
    <w:p w14:paraId="14E60202" w14:textId="77777777" w:rsidR="008D1BAE" w:rsidRPr="00066E19" w:rsidRDefault="008D1BAE" w:rsidP="008D1BAE">
      <w:r w:rsidRPr="00066E19">
        <w:t>Что такое настоящая пенсионная реформа?</w:t>
      </w:r>
    </w:p>
    <w:p w14:paraId="56E7CBCF" w14:textId="77777777" w:rsidR="008D1BAE" w:rsidRPr="00066E19" w:rsidRDefault="008D1BAE" w:rsidP="008D1BAE">
      <w:r w:rsidRPr="00066E19">
        <w:t>Юлий Юсупов считает, что реформа предполагает не просто поднятие возраста выхода на пенсию, а изменение правил самой системы. Один из ключевых шагов — развивать накопительный подход.</w:t>
      </w:r>
    </w:p>
    <w:p w14:paraId="1582B02C" w14:textId="77777777" w:rsidR="008D1BAE" w:rsidRPr="00066E19" w:rsidRDefault="008D1BAE" w:rsidP="008D1BAE">
      <w:r w:rsidRPr="00066E19">
        <w:t>«Преимущества накопительной системы очевидны. Люди сами накапливают на свои пенсии. В результате снижается нагрузка на бюджет и повышается ответственность людей за свое будущее», — объясняет он.</w:t>
      </w:r>
    </w:p>
    <w:p w14:paraId="51AD5802" w14:textId="77777777" w:rsidR="008D1BAE" w:rsidRPr="00066E19" w:rsidRDefault="008D1BAE" w:rsidP="008D1BAE">
      <w:r w:rsidRPr="00066E19">
        <w:t>Элементы накопительной системы уже присутствуют в пенсионной системе Узбекистана, но пока в ограниченном объеме. Чтобы система заработала на полную мощность, необходимо развивать фондовый рынок.</w:t>
      </w:r>
    </w:p>
    <w:p w14:paraId="02161E45" w14:textId="77777777" w:rsidR="008D1BAE" w:rsidRPr="00066E19" w:rsidRDefault="008D1BAE" w:rsidP="008D1BAE">
      <w:r w:rsidRPr="00066E19">
        <w:t>Также нужно улучшать условия для управления пенсионными накоплениями и помогать людям лучше понимать, как работает эта система.</w:t>
      </w:r>
    </w:p>
    <w:p w14:paraId="2593F2DE" w14:textId="77777777" w:rsidR="008D1BAE" w:rsidRPr="00066E19" w:rsidRDefault="008D1BAE" w:rsidP="008D1BAE">
      <w:r w:rsidRPr="00066E19">
        <w:t>«Важно повысить осведомленность граждан и создать условия для эффективной работы накопительной системы», — говорит Юсупов.</w:t>
      </w:r>
    </w:p>
    <w:p w14:paraId="37D8F229" w14:textId="77777777" w:rsidR="008D1BAE" w:rsidRPr="00066E19" w:rsidRDefault="008D1BAE" w:rsidP="008D1BAE">
      <w:r w:rsidRPr="00066E19">
        <w:t>Как рост населения влияет на пенсионную систему?</w:t>
      </w:r>
    </w:p>
    <w:p w14:paraId="18CEF2A0" w14:textId="77777777" w:rsidR="008D1BAE" w:rsidRPr="00066E19" w:rsidRDefault="008D1BAE" w:rsidP="008D1BAE">
      <w:r w:rsidRPr="00066E19">
        <w:t>Чем больше становится пожилых людей, тем больше нагрузка на пенсионный фонд. Поэтому, по мнению экспертов, реформу нужно начинать уже сейчас. На конец 2020 года пенсии по старости получали 2,85 млн узбекистанцев при населении 34,58 млн.</w:t>
      </w:r>
    </w:p>
    <w:p w14:paraId="563EB4E6" w14:textId="77777777" w:rsidR="008D1BAE" w:rsidRPr="00066E19" w:rsidRDefault="008D1BAE" w:rsidP="008D1BAE">
      <w:r w:rsidRPr="00066E19">
        <w:t>На 1 апреля 2025 года в стране проживало 37,69 млн человек — из них более 3,4 млн были пенсионерами по возрасту.</w:t>
      </w:r>
    </w:p>
    <w:p w14:paraId="3EAEAE0D" w14:textId="77777777" w:rsidR="008D1BAE" w:rsidRPr="00066E19" w:rsidRDefault="008D1BAE" w:rsidP="008D1BAE">
      <w:r w:rsidRPr="00066E19">
        <w:t>Один из ключевых шагов — расширение накопительной части пенсий, чтобы система оставалась устойчивой в будущем. Юсупов утверждает, что Узбекистану необходимо не просто повысить пенсионный возраст. Нужно провести полноценную реформу, которая включает развитие накопительной системы, улучшение финансовой грамотности и создание необходимой инфраструктуры для инвестирования пенсионных средств.</w:t>
      </w:r>
    </w:p>
    <w:p w14:paraId="4E580209" w14:textId="77777777" w:rsidR="008D1BAE" w:rsidRPr="00066E19" w:rsidRDefault="008D1BAE" w:rsidP="008D1BAE">
      <w:r w:rsidRPr="00066E19">
        <w:t>Что не так со старой пенсионной системой?</w:t>
      </w:r>
    </w:p>
    <w:p w14:paraId="215300E4" w14:textId="77777777" w:rsidR="008D1BAE" w:rsidRPr="00066E19" w:rsidRDefault="008D1BAE" w:rsidP="008D1BAE">
      <w:r w:rsidRPr="00066E19">
        <w:t xml:space="preserve">После обретения независимости в Узбекистане продолжает действовать пенсионная система, доставшаяся от Советского Союза. Она называется распределительной. </w:t>
      </w:r>
      <w:r w:rsidRPr="00066E19">
        <w:lastRenderedPageBreak/>
        <w:t>Работающие люди платят налоги, из которых выплачиваются пенсии тем, кто уже вышел на пенсию.</w:t>
      </w:r>
    </w:p>
    <w:p w14:paraId="0855FAB5" w14:textId="77777777" w:rsidR="008D1BAE" w:rsidRPr="00066E19" w:rsidRDefault="008D1BAE" w:rsidP="008D1BAE">
      <w:r w:rsidRPr="00066E19">
        <w:t>Есть и другой подход — накопительная система, которая широко используется в развитых странах. В ней человек сам откладывает деньги на свою будущую пенсию. Принцип простой: «сколько накопил — столько и получишь». Эти накопления не просто лежат без дела — их инвестируют, например, в ценные бумаги. Это приносит доход и помогает развивать экономику, потому что вложения направляются в разные отрасли через финансовые рынки.</w:t>
      </w:r>
    </w:p>
    <w:p w14:paraId="657F96FE" w14:textId="77777777" w:rsidR="008D1BAE" w:rsidRPr="00066E19" w:rsidRDefault="008D1BAE" w:rsidP="008D1BAE">
      <w:r w:rsidRPr="00066E19">
        <w:t>Во многих странах используется сразу две системы — распределительная и накопительная — в зависимости от возможностей экономики.</w:t>
      </w:r>
    </w:p>
    <w:p w14:paraId="6AD072AD" w14:textId="77777777" w:rsidR="008D1BAE" w:rsidRPr="00066E19" w:rsidRDefault="008D1BAE" w:rsidP="008D1BAE">
      <w:r w:rsidRPr="00066E19">
        <w:t>В Узбекистане, как и в других странах, растет число пожилых людей, а работающих становится все меньше. Из-за этого денег в пенсионной системе не хватает. Чтобы сохранить стабильность выплат и снизить нагрузку на бюджет, все больше стран переходят на накопительную или смешанную систему.</w:t>
      </w:r>
    </w:p>
    <w:p w14:paraId="59CC3FF9" w14:textId="77777777" w:rsidR="008D1BAE" w:rsidRPr="00066E19" w:rsidRDefault="008D1BAE" w:rsidP="008D1BAE">
      <w:r w:rsidRPr="00066E19">
        <w:t>В июле прошлого года Агентство стратегических реформ сообщило, что только 38% населения Узбекистана охвачены пенсионной системой. Причина в том, что многие работают неофициально — без трудового договора и налоговых отчислений.</w:t>
      </w:r>
    </w:p>
    <w:p w14:paraId="0BBF074E" w14:textId="77777777" w:rsidR="008D1BAE" w:rsidRPr="00066E19" w:rsidRDefault="008D1BAE" w:rsidP="008D1BAE">
      <w:r w:rsidRPr="00066E19">
        <w:t>При этом взносы в пенсионный фонд довольно высокие — от 12 до 25% зарплаты. Это больше, чем в большинстве других стран. Но, несмотря на это, пенсии остаются средними по размеру и не обеспечивают высокого уровня жизни.</w:t>
      </w:r>
    </w:p>
    <w:p w14:paraId="3A87F8A1" w14:textId="77777777" w:rsidR="008D1BAE" w:rsidRPr="00066E19" w:rsidRDefault="008D1BAE" w:rsidP="008D1BAE">
      <w:r w:rsidRPr="00066E19">
        <w:t>Минимальная пенсия в Узбекистане сегодня составляет 745 тыс. сумов, максимальная — 3 млн сумов.</w:t>
      </w:r>
    </w:p>
    <w:p w14:paraId="0D5A024C" w14:textId="77777777" w:rsidR="008D1BAE" w:rsidRPr="00066E19" w:rsidRDefault="008D1BAE" w:rsidP="008D1BAE">
      <w:r w:rsidRPr="00066E19">
        <w:t>Опыт Казахстана</w:t>
      </w:r>
    </w:p>
    <w:p w14:paraId="5116CDDD" w14:textId="77777777" w:rsidR="008D1BAE" w:rsidRPr="00066E19" w:rsidRDefault="008D1BAE" w:rsidP="008D1BAE">
      <w:r w:rsidRPr="00066E19">
        <w:t>В Казахстане до начала пенсионной реформы в 1996 году мужчины выходили на пенсию в 60 лет, женщины — в 55. В 1998 году Казахстан начал реформу, введя накопительную пенсионную систему, которая дополнила существующую распределительную.</w:t>
      </w:r>
    </w:p>
    <w:p w14:paraId="72E47039" w14:textId="77777777" w:rsidR="008D1BAE" w:rsidRPr="00066E19" w:rsidRDefault="008D1BAE" w:rsidP="008D1BAE">
      <w:r w:rsidRPr="00066E19">
        <w:t>Позже пенсионный возраст повысили: для мужчин — до 63 лет, для женщин — до 58. С 2018 года началось поэтапное повышение пенсионного возраста для женщин на шесть месяцев каждый год. К 2028 году он также достигнет 63 лет.</w:t>
      </w:r>
    </w:p>
    <w:p w14:paraId="40B22BD9" w14:textId="77777777" w:rsidR="008D1BAE" w:rsidRPr="00066E19" w:rsidRDefault="008D1BAE" w:rsidP="008D1BAE">
      <w:r w:rsidRPr="00066E19">
        <w:t>Директор Центра исследований государственной политики Казахстана Меруерт Махмутова поделилась опытом своей страны в области пенсионной реформы и дала рекомендации Узбекистану.</w:t>
      </w:r>
    </w:p>
    <w:p w14:paraId="0E490877" w14:textId="77777777" w:rsidR="008D1BAE" w:rsidRPr="00066E19" w:rsidRDefault="008D1BAE" w:rsidP="008D1BAE">
      <w:r w:rsidRPr="00066E19">
        <w:t>В Казахстане действует трехуровневая пенсионная система: солидарная пенсия (за стаж до 1998 года), обязательная накопительная (10% от зарплаты) и базовая — фиксированная выплата с учетом прожиточного минимума и участия в системе.</w:t>
      </w:r>
    </w:p>
    <w:p w14:paraId="22D66E89" w14:textId="77777777" w:rsidR="008D1BAE" w:rsidRPr="00066E19" w:rsidRDefault="008D1BAE" w:rsidP="008D1BAE">
      <w:r w:rsidRPr="00066E19">
        <w:t>Однако накопительная модель сталкивается с проблемами. Это нерегулярные взносы, высокая теневая занятость, слабое инвестирование и низкий уровень финансовой грамотности.</w:t>
      </w:r>
    </w:p>
    <w:p w14:paraId="175B452E" w14:textId="77777777" w:rsidR="008D1BAE" w:rsidRPr="00066E19" w:rsidRDefault="008D1BAE" w:rsidP="008D1BAE">
      <w:r w:rsidRPr="00066E19">
        <w:t>По мнению Махмутовой, пенсионные реформы необходимы, но власти часто откладывают их из-за политических причин.</w:t>
      </w:r>
    </w:p>
    <w:p w14:paraId="2379AD29" w14:textId="77777777" w:rsidR="008D1BAE" w:rsidRPr="00066E19" w:rsidRDefault="008D1BAE" w:rsidP="008D1BAE">
      <w:r w:rsidRPr="00066E19">
        <w:lastRenderedPageBreak/>
        <w:t>Эксперт считает, что Узбекистану стоит обратить внимание на три аспекта:</w:t>
      </w:r>
    </w:p>
    <w:p w14:paraId="0DF4C142" w14:textId="77777777" w:rsidR="008D1BAE" w:rsidRPr="00066E19" w:rsidRDefault="008D1BAE" w:rsidP="008D1BAE">
      <w:r w:rsidRPr="00066E19">
        <w:t xml:space="preserve">    Прозрачность рынка труда. Нужно бороться с теневой занятостью и повышать зарплаты, чтобы больше людей платили взносы в пенсионный фонд.</w:t>
      </w:r>
    </w:p>
    <w:p w14:paraId="01A6BFC5" w14:textId="77777777" w:rsidR="008D1BAE" w:rsidRPr="00066E19" w:rsidRDefault="008D1BAE" w:rsidP="008D1BAE">
      <w:r w:rsidRPr="00066E19">
        <w:t xml:space="preserve">    Управление пенсионными деньгами. Важно, чтобы накопления не обесценивались из-за инфляции, а приносили доход.</w:t>
      </w:r>
    </w:p>
    <w:p w14:paraId="7517A448" w14:textId="77777777" w:rsidR="008D1BAE" w:rsidRPr="00066E19" w:rsidRDefault="008D1BAE" w:rsidP="008D1BAE">
      <w:r w:rsidRPr="00066E19">
        <w:t xml:space="preserve">    Финансовая грамотность. Людям нужно объяснять, как устроена пенсионная система и как они сами могут влиять на будущую пенсию.</w:t>
      </w:r>
    </w:p>
    <w:p w14:paraId="27065572" w14:textId="77777777" w:rsidR="008D1BAE" w:rsidRPr="00066E19" w:rsidRDefault="008D1BAE" w:rsidP="008D1BAE">
      <w:r w:rsidRPr="00066E19">
        <w:t>Реформы не стоит проводить в спешке, но готовиться к ним нужно уже сейчас — с учетом того, как меняется экономика и демография, считает эксперт.</w:t>
      </w:r>
    </w:p>
    <w:p w14:paraId="3908BC06" w14:textId="77777777" w:rsidR="008D1BAE" w:rsidRPr="00066E19" w:rsidRDefault="008D1BAE" w:rsidP="008D1BAE">
      <w:r w:rsidRPr="00066E19">
        <w:t>В других странах Центральной Азии</w:t>
      </w:r>
    </w:p>
    <w:p w14:paraId="1F220235" w14:textId="77777777" w:rsidR="008D1BAE" w:rsidRPr="00066E19" w:rsidRDefault="008D1BAE" w:rsidP="008D1BAE">
      <w:r w:rsidRPr="00066E19">
        <w:t>В Кыргызстане с 1 июля 2024 года в стране вступили в силу изменения в пенсионную систему. Пенсионный возраст для мужчин теперь начинается с 63 лет, для женщин — с 60,5 лет. Для получения пенсии нужно иметь стаж: для мужчин — 25 лет, для женщин — 20 лет. К 2027 году планируется установить одинаковый пенсионный возраст для всех — 63 года.</w:t>
      </w:r>
    </w:p>
    <w:p w14:paraId="76BB5E6D" w14:textId="77777777" w:rsidR="008D1BAE" w:rsidRPr="00066E19" w:rsidRDefault="008D1BAE" w:rsidP="008D1BAE">
      <w:r w:rsidRPr="00066E19">
        <w:t xml:space="preserve">В Таджикистане пенсионный возраст составляет 63 года для мужчин и 58 лет для женщин. В 2021 году Агентство социального страхования и пенсий предложило поднять возраст выхода на пенсию до 65 лет для мужчин и до 60 лет для женщин. Однако многие государственные учреждения, в том числе Министерство труда, миграции и занятости, выступили против таких изменений. </w:t>
      </w:r>
    </w:p>
    <w:p w14:paraId="0D227E20" w14:textId="77777777" w:rsidR="008D1BAE" w:rsidRPr="00066E19" w:rsidRDefault="008D1BAE" w:rsidP="008D1BAE">
      <w:r w:rsidRPr="00066E19">
        <w:t>В Туркменистане с 2012 года действует условно-накопительная пенсионная система. Пенсию по возрасту могут получать мужчины, достигшие 62 лет, а женщины — 57 лет. Также право на пенсию имеют женщины, у которых есть трое и более детей или ребенок-инвалид с детства.</w:t>
      </w:r>
    </w:p>
    <w:p w14:paraId="7F4D5548" w14:textId="77777777" w:rsidR="008D1BAE" w:rsidRPr="00066E19" w:rsidRDefault="008D1BAE" w:rsidP="008D1BAE">
      <w:hyperlink r:id="rId37" w:history="1">
        <w:r w:rsidRPr="00066E19">
          <w:rPr>
            <w:rStyle w:val="a3"/>
          </w:rPr>
          <w:t>https://uz.kursiv.media/2025-05-15/kogda-povysyat-pensionnyj-vozrast-v-uzbekistane/</w:t>
        </w:r>
      </w:hyperlink>
      <w:r w:rsidRPr="00066E19">
        <w:t xml:space="preserve"> </w:t>
      </w:r>
    </w:p>
    <w:p w14:paraId="54CDAC2F" w14:textId="77777777" w:rsidR="008D1BAE" w:rsidRPr="00066E19" w:rsidRDefault="008D1BAE" w:rsidP="008D1BAE">
      <w:pPr>
        <w:pStyle w:val="2"/>
      </w:pPr>
      <w:bookmarkStart w:id="132" w:name="_Toc198275396"/>
      <w:r w:rsidRPr="00066E19">
        <w:t>Uzbekistan Daily, 15.05.2025, Агентство стратегических реформ опровергло слухи о приватизации пенсионной системы</w:t>
      </w:r>
      <w:bookmarkEnd w:id="132"/>
    </w:p>
    <w:p w14:paraId="715358D1" w14:textId="77777777" w:rsidR="008D1BAE" w:rsidRPr="00066E19" w:rsidRDefault="008D1BAE" w:rsidP="003B609B">
      <w:pPr>
        <w:pStyle w:val="3"/>
      </w:pPr>
      <w:bookmarkStart w:id="133" w:name="_Toc198275397"/>
      <w:r w:rsidRPr="00066E19">
        <w:t>Агентство стратегических реформ прокомментировало дискуссии в социальных сетях, возникшие вокруг предложений по пенсионной системе.</w:t>
      </w:r>
      <w:bookmarkEnd w:id="133"/>
      <w:r w:rsidRPr="00066E19">
        <w:t xml:space="preserve"> </w:t>
      </w:r>
    </w:p>
    <w:p w14:paraId="258350A6" w14:textId="77777777" w:rsidR="008D1BAE" w:rsidRPr="00066E19" w:rsidRDefault="008D1BAE" w:rsidP="008D1BAE">
      <w:r w:rsidRPr="00066E19">
        <w:t xml:space="preserve">Ведомство подчеркнуло, что заявления о передаче пенсионной системы страны в частный сектор не соответствуют действительности. </w:t>
      </w:r>
    </w:p>
    <w:p w14:paraId="39B9BA8F" w14:textId="77777777" w:rsidR="008D1BAE" w:rsidRPr="00066E19" w:rsidRDefault="008D1BAE" w:rsidP="008D1BAE">
      <w:r w:rsidRPr="00066E19">
        <w:t xml:space="preserve">В АСР уточнили, что предложение о вовлечении частного сектора в пенсионную систему не означает ликвидацию государственного Пенсионного фонда. </w:t>
      </w:r>
    </w:p>
    <w:p w14:paraId="2536DA04" w14:textId="77777777" w:rsidR="008D1BAE" w:rsidRPr="00066E19" w:rsidRDefault="008D1BAE" w:rsidP="008D1BAE">
      <w:r w:rsidRPr="00066E19">
        <w:t xml:space="preserve">В настоящее время эта инициатива носит рекомендательный характер и была озвучена зарубежными экспертами в рамках обсуждения возможных направлений пенсионной реформы. </w:t>
      </w:r>
    </w:p>
    <w:p w14:paraId="44568BAB" w14:textId="77777777" w:rsidR="008D1BAE" w:rsidRPr="00066E19" w:rsidRDefault="008D1BAE" w:rsidP="008D1BAE">
      <w:r w:rsidRPr="00066E19">
        <w:t xml:space="preserve">Все предложения тщательно изучаются Агентством стратегических реформ и другими ответственными органами. </w:t>
      </w:r>
    </w:p>
    <w:p w14:paraId="4738EC26" w14:textId="77777777" w:rsidR="008D1BAE" w:rsidRPr="00066E19" w:rsidRDefault="008D1BAE" w:rsidP="008D1BAE">
      <w:r w:rsidRPr="00066E19">
        <w:lastRenderedPageBreak/>
        <w:t xml:space="preserve">При разработке изменений в пенсионной системе АСР планирует проводить всесторонний анализ международного опыта и обязательно учитывать мнение и интересы граждан. </w:t>
      </w:r>
    </w:p>
    <w:p w14:paraId="6DC83D27" w14:textId="77777777" w:rsidR="008D1BAE" w:rsidRPr="00066E19" w:rsidRDefault="008D1BAE" w:rsidP="008D1BAE">
      <w:r w:rsidRPr="00066E19">
        <w:t>Ведомство также отметило, что все предложения будут направлены исключительно на повышение уровня социальной защиты населения.</w:t>
      </w:r>
    </w:p>
    <w:p w14:paraId="35DEE8B8" w14:textId="77777777" w:rsidR="008D1BAE" w:rsidRPr="00066E19" w:rsidRDefault="008D1BAE" w:rsidP="008D1BAE">
      <w:hyperlink r:id="rId38" w:history="1">
        <w:r w:rsidRPr="00066E19">
          <w:rPr>
            <w:rStyle w:val="a3"/>
          </w:rPr>
          <w:t>https://www.uzdaily.uz/ru/agentstvo-strategicheskikh-reform-oproverglo-slukhi-o-privatizatsii-pensionnoi-sistemy/</w:t>
        </w:r>
      </w:hyperlink>
    </w:p>
    <w:p w14:paraId="4392B5E2" w14:textId="77777777" w:rsidR="008D1BAE" w:rsidRPr="00066E19" w:rsidRDefault="008D1BAE" w:rsidP="008D1BAE"/>
    <w:p w14:paraId="6E586D2D" w14:textId="77777777" w:rsidR="00111D7C" w:rsidRPr="00066E19" w:rsidRDefault="00111D7C" w:rsidP="00111D7C">
      <w:pPr>
        <w:pStyle w:val="10"/>
      </w:pPr>
      <w:bookmarkStart w:id="134" w:name="_Toc99271715"/>
      <w:bookmarkStart w:id="135" w:name="_Toc99318660"/>
      <w:bookmarkStart w:id="136" w:name="_Toc165991080"/>
      <w:bookmarkStart w:id="137" w:name="_Toc198275398"/>
      <w:r w:rsidRPr="00066E19">
        <w:t>Новости пенсионной отрасли стран дальнего зарубежья</w:t>
      </w:r>
      <w:bookmarkEnd w:id="134"/>
      <w:bookmarkEnd w:id="135"/>
      <w:bookmarkEnd w:id="136"/>
      <w:bookmarkEnd w:id="137"/>
    </w:p>
    <w:p w14:paraId="51613B87" w14:textId="77777777" w:rsidR="00421C50" w:rsidRPr="00066E19" w:rsidRDefault="00421C50" w:rsidP="00421C50">
      <w:pPr>
        <w:pStyle w:val="2"/>
      </w:pPr>
      <w:bookmarkStart w:id="138" w:name="_Toc198275399"/>
      <w:bookmarkEnd w:id="101"/>
      <w:r w:rsidRPr="00066E19">
        <w:t>Пенсия.pro, 15.05.2025, Пенсионные фонды Австралии стали отказываться от американских активов</w:t>
      </w:r>
      <w:bookmarkEnd w:id="138"/>
    </w:p>
    <w:p w14:paraId="1A357E57" w14:textId="77777777" w:rsidR="00421C50" w:rsidRPr="00066E19" w:rsidRDefault="00421C50" w:rsidP="003B609B">
      <w:pPr>
        <w:pStyle w:val="3"/>
      </w:pPr>
      <w:bookmarkStart w:id="139" w:name="_Toc198275400"/>
      <w:r w:rsidRPr="00066E19">
        <w:t>Австралийские пенсионные фонды, которые управляют активами на 2,7 трлн долларов США, стали отказываться от американских активов и американской валюты из-за политики Дональда Трампа. Ранее фонды Австралии были ориентированы именно на США.</w:t>
      </w:r>
      <w:bookmarkEnd w:id="139"/>
    </w:p>
    <w:p w14:paraId="113C9059" w14:textId="77777777" w:rsidR="00421C50" w:rsidRPr="00066E19" w:rsidRDefault="00421C50" w:rsidP="00421C50">
      <w:r w:rsidRPr="00066E19">
        <w:t>Сейчас управляющие пересматривают структуру активов, расходы на хеджирование и присматриваются к курсу австралийского доллара. Пятипроцентный сдвиг в хеджировании может подтолкнуть национальную валюту Австралии на 11 % выше по отношению к американской, сообщает Reuters со ссылкой на исследование банка Citi.</w:t>
      </w:r>
    </w:p>
    <w:p w14:paraId="5B7A5769" w14:textId="77777777" w:rsidR="00421C50" w:rsidRPr="00066E19" w:rsidRDefault="00421C50" w:rsidP="00421C50">
      <w:r w:rsidRPr="00066E19">
        <w:t>По словам руководителя инвестиционной стратегии Challenger Investment Management, пенсионные фонды Австралии должны рассмотреть возможность большего инвестирования в кредитные продукты местной валюты, поскольку падение американского доллара может представлять риски для расширения их зарубежных портфелей. Согласно апрельскому отчету Резервного банка Австралии, почти половина из активов пенсионных фондов находится на зарубежных рынках. Более половины этих оффшорных активов не хеджируются, то есть не имеет потенциальной компенсации, утверждает Bloomberg.</w:t>
      </w:r>
    </w:p>
    <w:p w14:paraId="7F783002" w14:textId="77777777" w:rsidR="00421C50" w:rsidRPr="00066E19" w:rsidRDefault="00421C50" w:rsidP="00421C50">
      <w:r w:rsidRPr="00066E19">
        <w:t>Ранее австралийский центробанк выразил опасения, что чрезмерная увлеченность иностранными активами потенциально представляет риск для финансовой системы страны. Особенно ситуация будет критичной, если австралийский доллар вдруг начнет падать в цене, и тогда фонды столкнутся с сокращением ликвидности. При этом миллионы бэби-бумеров должны выйти на пенсию в ближайшие годы, следовательно, чистый приток в пенсионные фонды страны со временем снизится.</w:t>
      </w:r>
    </w:p>
    <w:p w14:paraId="40D6A6E6" w14:textId="77777777" w:rsidR="00421C50" w:rsidRPr="00066E19" w:rsidRDefault="00421C50" w:rsidP="00421C50">
      <w:r w:rsidRPr="00066E19">
        <w:t>Согласно прогнозу аналитической компании Mercer, к 2048 году активы австралийских пенсионных фондов увеличатся более чем в три раза по сравнению с 2028 годом. Однако Международный валютный фонд опасается за пенсионную систему Австралии. Экономисты организации считают, что управляющие пенсиями компании зачастую вкладываются в слишком рисковые активы, а около 20 % пенсионных сбережений австралийцев вложены в частные компании.</w:t>
      </w:r>
    </w:p>
    <w:p w14:paraId="05CDAE3C" w14:textId="77777777" w:rsidR="00CA32BC" w:rsidRPr="00066E19" w:rsidRDefault="00421C50" w:rsidP="00421C50">
      <w:hyperlink r:id="rId39" w:history="1">
        <w:r w:rsidRPr="00066E19">
          <w:rPr>
            <w:rStyle w:val="a3"/>
          </w:rPr>
          <w:t>https://pensiya.pro/news/pensionnye-fondy-avstralii-stali-otkazyvatsya-ot-amerikanskih-aktivov/</w:t>
        </w:r>
      </w:hyperlink>
    </w:p>
    <w:p w14:paraId="3EA1DDC2" w14:textId="77777777" w:rsidR="00421C50" w:rsidRPr="00066E19" w:rsidRDefault="00421C50" w:rsidP="00421C50">
      <w:pPr>
        <w:pStyle w:val="2"/>
      </w:pPr>
      <w:bookmarkStart w:id="140" w:name="_Toc198275401"/>
      <w:r w:rsidRPr="00066E19">
        <w:t>Пенсия.pro, 15.05.2025, Британские пенсионные фонды направят миллиарды в местную экономику</w:t>
      </w:r>
      <w:bookmarkEnd w:id="140"/>
    </w:p>
    <w:p w14:paraId="62C52A86" w14:textId="77777777" w:rsidR="00421C50" w:rsidRPr="00066E19" w:rsidRDefault="00421C50" w:rsidP="003B609B">
      <w:pPr>
        <w:pStyle w:val="3"/>
      </w:pPr>
      <w:bookmarkStart w:id="141" w:name="_Toc198275402"/>
      <w:r w:rsidRPr="00066E19">
        <w:t>Власти Великобритании смогли убедить 17 крупнейших пенсионных фондов объявить о вложении 50 млрд фунтов стерлингов (5,3 трлн рублей) в экономику страны до 2030 года. Половина суммы должна быть инвестирована в британские активы, в том числе в «зеленую энергетику», сообщает The Guardian.</w:t>
      </w:r>
      <w:bookmarkEnd w:id="141"/>
    </w:p>
    <w:p w14:paraId="40FD48B9" w14:textId="77777777" w:rsidR="00421C50" w:rsidRPr="00066E19" w:rsidRDefault="00421C50" w:rsidP="00421C50">
      <w:r w:rsidRPr="00066E19">
        <w:t>Средства пойдут на финансирование инфраструктурных проектов, покупку долей в частных компаниях, а также на вложения в недвижимость — в первую очередь в строительство многоэтажек, поскольку стране не хватает доступного жилья.</w:t>
      </w:r>
    </w:p>
    <w:p w14:paraId="4FDBA637" w14:textId="77777777" w:rsidR="00421C50" w:rsidRPr="00066E19" w:rsidRDefault="00421C50" w:rsidP="00421C50">
      <w:r w:rsidRPr="00066E19">
        <w:t>Инвестфирмы, включая Aviva и Legal &amp; General, планируют вложить в британские проекты около 10 % активов, находящихся в пенсионных фондах под их руководством.</w:t>
      </w:r>
    </w:p>
    <w:p w14:paraId="388470FC" w14:textId="77777777" w:rsidR="00421C50" w:rsidRPr="00066E19" w:rsidRDefault="00421C50" w:rsidP="00421C50">
      <w:r w:rsidRPr="00066E19">
        <w:t>Ранее канцлер британского казначейства Рейчел Ривз пригрозила, что если фонды добровольно не начнут инвестировать минимум по 5 % от своих активов в британскую экономику, это будет закреплено законодательно. Сейчас Ривз заявила, что будет тщательно следить за соблюдением этого соглашения. Власти считают, что недоинвестирование частного бизнеса и госпредприятий является одной из основных причин слабого роста экономики Великобритании.</w:t>
      </w:r>
    </w:p>
    <w:p w14:paraId="4BEF47B1" w14:textId="77777777" w:rsidR="00421C50" w:rsidRPr="00066E19" w:rsidRDefault="00421C50" w:rsidP="00421C50">
      <w:r w:rsidRPr="00066E19">
        <w:t>Из-за дефицитного бюджета правительство Великобритании объявило, что намерено сократить бюджетные траты на социальные нужды на 5 млрд фунтов стерлингов (почти 538 млрд рублей) к 2029 году, чтобы сбалансировать казну. Под сокращение попали в том числе пенсии.</w:t>
      </w:r>
    </w:p>
    <w:p w14:paraId="359E2A77" w14:textId="77777777" w:rsidR="00CA32BC" w:rsidRPr="0090779C" w:rsidRDefault="00421C50" w:rsidP="00CA32BC">
      <w:hyperlink r:id="rId40" w:history="1">
        <w:r w:rsidRPr="00066E19">
          <w:rPr>
            <w:rStyle w:val="a3"/>
          </w:rPr>
          <w:t>https://pensiya.pro/news/britanskie-pensionnye-fondy-napravyat-milliardy-v-mestnuyu-ekonomiku/</w:t>
        </w:r>
      </w:hyperlink>
    </w:p>
    <w:sectPr w:rsidR="00CA32BC" w:rsidRPr="0090779C"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8F85" w14:textId="77777777" w:rsidR="007067F3" w:rsidRDefault="007067F3">
      <w:r>
        <w:separator/>
      </w:r>
    </w:p>
  </w:endnote>
  <w:endnote w:type="continuationSeparator" w:id="0">
    <w:p w14:paraId="5E180CF7" w14:textId="77777777" w:rsidR="007067F3" w:rsidRDefault="0070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5BFC" w14:textId="77777777" w:rsidR="00CC7A86" w:rsidRPr="00D64E5C" w:rsidRDefault="00CC7A8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40C3E" w:rsidRPr="00140C3E">
      <w:rPr>
        <w:rFonts w:ascii="Cambria" w:hAnsi="Cambria"/>
        <w:b/>
        <w:noProof/>
      </w:rPr>
      <w:t>4</w:t>
    </w:r>
    <w:r w:rsidRPr="00CB47BF">
      <w:rPr>
        <w:b/>
      </w:rPr>
      <w:fldChar w:fldCharType="end"/>
    </w:r>
  </w:p>
  <w:p w14:paraId="0B45C50A" w14:textId="77777777" w:rsidR="00CC7A86" w:rsidRPr="00D15988" w:rsidRDefault="00CC7A8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F6E5" w14:textId="77777777" w:rsidR="007067F3" w:rsidRDefault="007067F3">
      <w:r>
        <w:separator/>
      </w:r>
    </w:p>
  </w:footnote>
  <w:footnote w:type="continuationSeparator" w:id="0">
    <w:p w14:paraId="55AEECB2" w14:textId="77777777" w:rsidR="007067F3" w:rsidRDefault="0070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5FB3" w14:textId="77777777" w:rsidR="00CC7A86" w:rsidRDefault="00000000" w:rsidP="00122493">
    <w:pPr>
      <w:tabs>
        <w:tab w:val="left" w:pos="555"/>
        <w:tab w:val="right" w:pos="9071"/>
      </w:tabs>
      <w:jc w:val="center"/>
    </w:pPr>
    <w:r>
      <w:rPr>
        <w:noProof/>
      </w:rPr>
      <w:pict w14:anchorId="73E3043E">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12B3CE0" w14:textId="77777777" w:rsidR="00CC7A86" w:rsidRPr="000C041B" w:rsidRDefault="00CC7A86" w:rsidP="00122493">
                <w:pPr>
                  <w:ind w:right="423"/>
                  <w:jc w:val="center"/>
                  <w:rPr>
                    <w:rFonts w:cs="Arial"/>
                    <w:b/>
                    <w:color w:val="EEECE1"/>
                    <w:sz w:val="6"/>
                    <w:szCs w:val="6"/>
                  </w:rPr>
                </w:pPr>
                <w:r w:rsidRPr="000C041B">
                  <w:rPr>
                    <w:rFonts w:cs="Arial"/>
                    <w:b/>
                    <w:color w:val="EEECE1"/>
                    <w:sz w:val="6"/>
                    <w:szCs w:val="6"/>
                  </w:rPr>
                  <w:t xml:space="preserve">        </w:t>
                </w:r>
              </w:p>
              <w:p w14:paraId="02CB40BC" w14:textId="77777777" w:rsidR="00CC7A86" w:rsidRPr="00D15988" w:rsidRDefault="00CC7A8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A7F1A3A" w14:textId="77777777" w:rsidR="00CC7A86" w:rsidRPr="007336C7" w:rsidRDefault="00CC7A86" w:rsidP="00122493">
                <w:pPr>
                  <w:ind w:right="423"/>
                  <w:rPr>
                    <w:rFonts w:cs="Arial"/>
                  </w:rPr>
                </w:pPr>
              </w:p>
              <w:p w14:paraId="091E0A2D" w14:textId="77777777" w:rsidR="00CC7A86" w:rsidRPr="00267F53" w:rsidRDefault="00CC7A86" w:rsidP="00122493"/>
            </w:txbxContent>
          </v:textbox>
        </v:roundrect>
      </w:pict>
    </w:r>
    <w:r w:rsidR="00CC7A86">
      <w:t xml:space="preserve">             </w:t>
    </w:r>
  </w:p>
  <w:p w14:paraId="4E6227C6" w14:textId="77777777" w:rsidR="00CC7A86" w:rsidRDefault="00CC7A8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56DDA">
      <w:rPr>
        <w:noProof/>
      </w:rPr>
      <w:pict w14:anchorId="6726A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70298">
    <w:abstractNumId w:val="25"/>
  </w:num>
  <w:num w:numId="2" w16cid:durableId="251160073">
    <w:abstractNumId w:val="12"/>
  </w:num>
  <w:num w:numId="3" w16cid:durableId="2044400727">
    <w:abstractNumId w:val="27"/>
  </w:num>
  <w:num w:numId="4" w16cid:durableId="1245921648">
    <w:abstractNumId w:val="17"/>
  </w:num>
  <w:num w:numId="5" w16cid:durableId="1487433374">
    <w:abstractNumId w:val="18"/>
  </w:num>
  <w:num w:numId="6" w16cid:durableId="5422547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136947">
    <w:abstractNumId w:val="24"/>
  </w:num>
  <w:num w:numId="8" w16cid:durableId="13238334">
    <w:abstractNumId w:val="21"/>
  </w:num>
  <w:num w:numId="9" w16cid:durableId="2957241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784105">
    <w:abstractNumId w:val="16"/>
  </w:num>
  <w:num w:numId="11" w16cid:durableId="1206140791">
    <w:abstractNumId w:val="15"/>
  </w:num>
  <w:num w:numId="12" w16cid:durableId="1596942229">
    <w:abstractNumId w:val="10"/>
  </w:num>
  <w:num w:numId="13" w16cid:durableId="266543429">
    <w:abstractNumId w:val="9"/>
  </w:num>
  <w:num w:numId="14" w16cid:durableId="1936985019">
    <w:abstractNumId w:val="7"/>
  </w:num>
  <w:num w:numId="15" w16cid:durableId="473957060">
    <w:abstractNumId w:val="6"/>
  </w:num>
  <w:num w:numId="16" w16cid:durableId="833375128">
    <w:abstractNumId w:val="5"/>
  </w:num>
  <w:num w:numId="17" w16cid:durableId="1529222414">
    <w:abstractNumId w:val="4"/>
  </w:num>
  <w:num w:numId="18" w16cid:durableId="429663756">
    <w:abstractNumId w:val="8"/>
  </w:num>
  <w:num w:numId="19" w16cid:durableId="1731077796">
    <w:abstractNumId w:val="3"/>
  </w:num>
  <w:num w:numId="20" w16cid:durableId="1384135942">
    <w:abstractNumId w:val="2"/>
  </w:num>
  <w:num w:numId="21" w16cid:durableId="830635404">
    <w:abstractNumId w:val="1"/>
  </w:num>
  <w:num w:numId="22" w16cid:durableId="1010182371">
    <w:abstractNumId w:val="0"/>
  </w:num>
  <w:num w:numId="23" w16cid:durableId="1947228766">
    <w:abstractNumId w:val="19"/>
  </w:num>
  <w:num w:numId="24" w16cid:durableId="1340963304">
    <w:abstractNumId w:val="26"/>
  </w:num>
  <w:num w:numId="25" w16cid:durableId="1196500729">
    <w:abstractNumId w:val="20"/>
  </w:num>
  <w:num w:numId="26" w16cid:durableId="753012624">
    <w:abstractNumId w:val="13"/>
  </w:num>
  <w:num w:numId="27" w16cid:durableId="33971863">
    <w:abstractNumId w:val="11"/>
  </w:num>
  <w:num w:numId="28" w16cid:durableId="62414403">
    <w:abstractNumId w:val="22"/>
  </w:num>
  <w:num w:numId="29" w16cid:durableId="1421410839">
    <w:abstractNumId w:val="23"/>
  </w:num>
  <w:num w:numId="30" w16cid:durableId="1226794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E19"/>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1F4C"/>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0C3E"/>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18EE"/>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32F"/>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2C5"/>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43C"/>
    <w:rsid w:val="002D5A54"/>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E1D"/>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4DF3"/>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091"/>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09B"/>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C50"/>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6DDA"/>
    <w:rsid w:val="00457FB9"/>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1BE"/>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2CC6"/>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699D"/>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5D6"/>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D4E"/>
    <w:rsid w:val="00630E0E"/>
    <w:rsid w:val="00631084"/>
    <w:rsid w:val="0063117B"/>
    <w:rsid w:val="00631A7D"/>
    <w:rsid w:val="00631D98"/>
    <w:rsid w:val="00631F42"/>
    <w:rsid w:val="006322BC"/>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7F3"/>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0FC"/>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6AA"/>
    <w:rsid w:val="008707A9"/>
    <w:rsid w:val="00870AA6"/>
    <w:rsid w:val="00870DC8"/>
    <w:rsid w:val="00871064"/>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BA3"/>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3E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1BAE"/>
    <w:rsid w:val="008D24CB"/>
    <w:rsid w:val="008D2614"/>
    <w:rsid w:val="008D2B24"/>
    <w:rsid w:val="008D30D7"/>
    <w:rsid w:val="008D3BEF"/>
    <w:rsid w:val="008D41B2"/>
    <w:rsid w:val="008D4E60"/>
    <w:rsid w:val="008D51CE"/>
    <w:rsid w:val="008D6D82"/>
    <w:rsid w:val="008D6DC9"/>
    <w:rsid w:val="008D6FE4"/>
    <w:rsid w:val="008E08A8"/>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2BF"/>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958"/>
    <w:rsid w:val="00983F6A"/>
    <w:rsid w:val="00984096"/>
    <w:rsid w:val="0098409F"/>
    <w:rsid w:val="009840C6"/>
    <w:rsid w:val="0098512E"/>
    <w:rsid w:val="00985291"/>
    <w:rsid w:val="009855EB"/>
    <w:rsid w:val="00985750"/>
    <w:rsid w:val="009863C9"/>
    <w:rsid w:val="009864F3"/>
    <w:rsid w:val="00986F9E"/>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BF"/>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8AF"/>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B4D"/>
    <w:rsid w:val="00B34EE4"/>
    <w:rsid w:val="00B34F04"/>
    <w:rsid w:val="00B35CD0"/>
    <w:rsid w:val="00B36D3C"/>
    <w:rsid w:val="00B36E11"/>
    <w:rsid w:val="00B3729C"/>
    <w:rsid w:val="00B37E63"/>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E76"/>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39BC"/>
    <w:rsid w:val="00C1429E"/>
    <w:rsid w:val="00C146B9"/>
    <w:rsid w:val="00C14754"/>
    <w:rsid w:val="00C14994"/>
    <w:rsid w:val="00C1508C"/>
    <w:rsid w:val="00C15A02"/>
    <w:rsid w:val="00C15B3C"/>
    <w:rsid w:val="00C163D1"/>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A86"/>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8B0"/>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4E7D"/>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246"/>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77EBF"/>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5FB4"/>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86C"/>
    <w:rsid w:val="00F5169D"/>
    <w:rsid w:val="00F526D2"/>
    <w:rsid w:val="00F52D22"/>
    <w:rsid w:val="00F53732"/>
    <w:rsid w:val="00F53CEB"/>
    <w:rsid w:val="00F54A45"/>
    <w:rsid w:val="00F54F0D"/>
    <w:rsid w:val="00F552B9"/>
    <w:rsid w:val="00F56245"/>
    <w:rsid w:val="00F56737"/>
    <w:rsid w:val="00F56B0E"/>
    <w:rsid w:val="00F57BDB"/>
    <w:rsid w:val="00F57F63"/>
    <w:rsid w:val="00F6077C"/>
    <w:rsid w:val="00F60BBE"/>
    <w:rsid w:val="00F61D9C"/>
    <w:rsid w:val="00F62E35"/>
    <w:rsid w:val="00F6354D"/>
    <w:rsid w:val="00F63DD6"/>
    <w:rsid w:val="00F64B77"/>
    <w:rsid w:val="00F64F5B"/>
    <w:rsid w:val="00F6516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2E19"/>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9A7"/>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199"/>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A9E7C"/>
  <w15:docId w15:val="{359ACE0D-D7A4-304D-9568-017E404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139BC"/>
    <w:rPr>
      <w:rFonts w:ascii="Arial" w:eastAsia="Calibri" w:hAnsi="Arial"/>
      <w:sz w:val="20"/>
      <w:szCs w:val="20"/>
      <w:lang w:eastAsia="en-US"/>
    </w:rPr>
  </w:style>
  <w:style w:type="character" w:customStyle="1" w:styleId="DocumentBody0">
    <w:name w:val="DocumentBody Знак"/>
    <w:link w:val="DocumentBody"/>
    <w:rsid w:val="00C139BC"/>
    <w:rPr>
      <w:rFonts w:ascii="Arial" w:eastAsia="Calibri" w:hAnsi="Arial"/>
      <w:lang w:eastAsia="en-US"/>
    </w:rPr>
  </w:style>
  <w:style w:type="paragraph" w:customStyle="1" w:styleId="DocumentAuthor">
    <w:name w:val="DocumentAuthor"/>
    <w:basedOn w:val="a"/>
    <w:next w:val="a"/>
    <w:link w:val="DocumentAuthorChar"/>
    <w:qFormat/>
    <w:rsid w:val="00C139BC"/>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C139BC"/>
    <w:rPr>
      <w:rFonts w:ascii="Arial" w:eastAsia="Calibri" w:hAnsi="Arial"/>
      <w:sz w:val="16"/>
      <w:lang w:eastAsia="en-US"/>
    </w:rPr>
  </w:style>
  <w:style w:type="character" w:customStyle="1" w:styleId="DocumentSource">
    <w:name w:val="Document_Source"/>
    <w:uiPriority w:val="1"/>
    <w:qFormat/>
    <w:rsid w:val="00C139BC"/>
    <w:rPr>
      <w:rFonts w:ascii="Arial" w:hAnsi="Arial"/>
      <w:b w:val="0"/>
      <w:i/>
      <w:sz w:val="22"/>
    </w:rPr>
  </w:style>
  <w:style w:type="character" w:customStyle="1" w:styleId="DocumentName">
    <w:name w:val="Document_Name"/>
    <w:uiPriority w:val="1"/>
    <w:qFormat/>
    <w:rsid w:val="00C139BC"/>
    <w:rPr>
      <w:rFonts w:ascii="Arial" w:hAnsi="Arial"/>
      <w:b/>
      <w:caps/>
      <w:smallCaps w:val="0"/>
      <w:sz w:val="24"/>
    </w:rPr>
  </w:style>
  <w:style w:type="character" w:styleId="aff7">
    <w:name w:val="Unresolved Mention"/>
    <w:uiPriority w:val="99"/>
    <w:semiHidden/>
    <w:unhideWhenUsed/>
    <w:rsid w:val="0021432F"/>
    <w:rPr>
      <w:color w:val="605E5C"/>
      <w:shd w:val="clear" w:color="auto" w:fill="E1DFDD"/>
    </w:rPr>
  </w:style>
  <w:style w:type="character" w:customStyle="1" w:styleId="NavigationLink">
    <w:name w:val="Navigation_Link"/>
    <w:uiPriority w:val="1"/>
    <w:qFormat/>
    <w:rsid w:val="00F6516B"/>
    <w:rPr>
      <w:rFonts w:ascii="Arial" w:hAnsi="Arial"/>
      <w:color w:val="0000FF"/>
      <w:sz w:val="18"/>
      <w:u w:val="single"/>
    </w:rPr>
  </w:style>
  <w:style w:type="character" w:customStyle="1" w:styleId="DocumentDate">
    <w:name w:val="Document_Date"/>
    <w:uiPriority w:val="1"/>
    <w:qFormat/>
    <w:rsid w:val="00F6516B"/>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80172" TargetMode="External"/><Relationship Id="rId13" Type="http://schemas.openxmlformats.org/officeDocument/2006/relationships/hyperlink" Target="https://1prime.ru/20250515/sberezheniya-857619167.html" TargetMode="External"/><Relationship Id="rId18" Type="http://schemas.openxmlformats.org/officeDocument/2006/relationships/hyperlink" Target="https://www.riakchr.ru/dekan-ski-rankhigs-rasskazala-o-programme-dolgosrochnykh-sberezheniy/" TargetMode="External"/><Relationship Id="rId26" Type="http://schemas.openxmlformats.org/officeDocument/2006/relationships/hyperlink" Target="https://pensiya.pro/news/potencziala-rossijskoj-ekonomiki-ne-hvatit-na-sereznoe-povyshenie-pensij-analitik/" TargetMode="External"/><Relationship Id="rId39" Type="http://schemas.openxmlformats.org/officeDocument/2006/relationships/hyperlink" Target="https://pensiya.pro/news/pensionnye-fondy-avstralii-stali-otkazyvatsya-ot-amerikanskih-aktivov/" TargetMode="External"/><Relationship Id="rId3" Type="http://schemas.openxmlformats.org/officeDocument/2006/relationships/settings" Target="settings.xml"/><Relationship Id="rId21" Type="http://schemas.openxmlformats.org/officeDocument/2006/relationships/hyperlink" Target="https://russian.rt.com/russia/news/1477793-gosduma-usloviya-dve-pensii?utm_source=rss&amp;utm_medium=rss&amp;utm_campaign=RSS" TargetMode="External"/><Relationship Id="rId34" Type="http://schemas.openxmlformats.org/officeDocument/2006/relationships/hyperlink" Target="https://www.rbc.ru/quote/news/article/682595be9a79475dcb86c6ca"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nterfax.ru/business/1025904" TargetMode="External"/><Relationship Id="rId17" Type="http://schemas.openxmlformats.org/officeDocument/2006/relationships/hyperlink" Target="https://kolyma.ru/news/obshestvo/136791-oformit-dogovor-po-programme-dolgosrochnyh-sberezheniy-kolymchane-smogut-cherez-gosuslugi.html" TargetMode="External"/><Relationship Id="rId25" Type="http://schemas.openxmlformats.org/officeDocument/2006/relationships/hyperlink" Target="https://www.gazeta.ru/business/news/2025/05/15/25777556.shtml" TargetMode="External"/><Relationship Id="rId33" Type="http://schemas.openxmlformats.org/officeDocument/2006/relationships/hyperlink" Target="https://minfin.gov.ru/ru/press-center/?id_4=39706-minfin_rossii_podgotovil_nalogovye_popravki_dlya_sovershenstvovaniya_dolgosrochnykh_sberezhenii" TargetMode="External"/><Relationship Id="rId38" Type="http://schemas.openxmlformats.org/officeDocument/2006/relationships/hyperlink" Target="https://www.uzdaily.uz/ru/agentstvo-strategicheskikh-reform-oproverglo-slukhi-o-privatizatsii-pensionnoi-sistemy/" TargetMode="External"/><Relationship Id="rId2" Type="http://schemas.openxmlformats.org/officeDocument/2006/relationships/styles" Target="styles.xml"/><Relationship Id="rId16" Type="http://schemas.openxmlformats.org/officeDocument/2006/relationships/hyperlink" Target="https://smotrim.ru/video/2972511" TargetMode="External"/><Relationship Id="rId20" Type="http://schemas.openxmlformats.org/officeDocument/2006/relationships/hyperlink" Target="https://altapress.ru/finlikbez/story/dmitriy-gorbunov-glavnoe-ne-upustit-moment-364293" TargetMode="External"/><Relationship Id="rId29" Type="http://schemas.openxmlformats.org/officeDocument/2006/relationships/hyperlink" Target="https://newizv.ru/news/2025-05-15/pochta-rossii-vnedryaet-tsifrovye-tehnologii-dlya-kontrolya-dostavki-pensiy-436885"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3952841" TargetMode="External"/><Relationship Id="rId24" Type="http://schemas.openxmlformats.org/officeDocument/2006/relationships/hyperlink" Target="https://fedpress.ru/news/86/society/3379678" TargetMode="External"/><Relationship Id="rId32" Type="http://schemas.openxmlformats.org/officeDocument/2006/relationships/hyperlink" Target="https://www.interfax.ru/business/1025902" TargetMode="External"/><Relationship Id="rId37" Type="http://schemas.openxmlformats.org/officeDocument/2006/relationships/hyperlink" Target="https://uz.kursiv.media/2025-05-15/kogda-povysyat-pensionnyj-vozrast-v-uzbekistane/" TargetMode="External"/><Relationship Id="rId40" Type="http://schemas.openxmlformats.org/officeDocument/2006/relationships/hyperlink" Target="https://pensiya.pro/news/britanskie-pensionnye-fondy-napravyat-milliardy-v-mestnuyu-ekonomiku/" TargetMode="External"/><Relationship Id="rId5" Type="http://schemas.openxmlformats.org/officeDocument/2006/relationships/footnotes" Target="footnotes.xml"/><Relationship Id="rId15" Type="http://schemas.openxmlformats.org/officeDocument/2006/relationships/hyperlink" Target="https://www.audit-it.ru/news/finance/1118311.html" TargetMode="External"/><Relationship Id="rId23" Type="http://schemas.openxmlformats.org/officeDocument/2006/relationships/hyperlink" Target="https://www.gazeta.ru/business/news/2025/05/16/25788812.shtml" TargetMode="External"/><Relationship Id="rId28" Type="http://schemas.openxmlformats.org/officeDocument/2006/relationships/hyperlink" Target="https://primpress.ru/article/122988" TargetMode="External"/><Relationship Id="rId36" Type="http://schemas.openxmlformats.org/officeDocument/2006/relationships/hyperlink" Target="https://www.zakon.kz/pravo/6477468-v-kakikh-sluchayakh-pensii-s-novogo-goda-budut-oblagat-nalogami-a-v-kakikh--net.html" TargetMode="External"/><Relationship Id="rId10" Type="http://schemas.openxmlformats.org/officeDocument/2006/relationships/hyperlink" Target="https://www.ng.ru/economics/2025-05-15/4_9253_mortgage.html" TargetMode="External"/><Relationship Id="rId19" Type="http://schemas.openxmlformats.org/officeDocument/2006/relationships/hyperlink" Target="https://gazetacrimea.ru/news/podushka-bezopasnosti-krymchane-mogut-vospolzovatsya-programmoy-dolgosrochnykh-sberezheniy/" TargetMode="External"/><Relationship Id="rId31" Type="http://schemas.openxmlformats.org/officeDocument/2006/relationships/hyperlink" Target="https://www.finmarket.ru/news/639717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np.ru/economics/minfin-predlozhil-uluchshit-nalogovye-instrumenty-dlya-dolgosrochnykh-sberezheniy.html" TargetMode="External"/><Relationship Id="rId14" Type="http://schemas.openxmlformats.org/officeDocument/2006/relationships/hyperlink" Target="https://tass.ru/ekonomika/23956315" TargetMode="External"/><Relationship Id="rId22" Type="http://schemas.openxmlformats.org/officeDocument/2006/relationships/hyperlink" Target="https://tass.ru/ekonomika/23957923" TargetMode="External"/><Relationship Id="rId27" Type="http://schemas.openxmlformats.org/officeDocument/2006/relationships/hyperlink" Target="https://msaonline.ru/2025/ehkspert-prezidentskojj-akademii-v-sankt-peterbu-xnck/" TargetMode="External"/><Relationship Id="rId30" Type="http://schemas.openxmlformats.org/officeDocument/2006/relationships/hyperlink" Target="https://www.pravda.ru/news/economics/2220642-tax-deduction/" TargetMode="External"/><Relationship Id="rId35" Type="http://schemas.openxmlformats.org/officeDocument/2006/relationships/hyperlink" Target="https://pensiya.pro/news/chastnye-investory-stali-samymi-massovymi-igrokami-fondovogo-rynka-bank-rossii/"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21331</Words>
  <Characters>121589</Characters>
  <Application>Microsoft Office Word</Application>
  <DocSecurity>0</DocSecurity>
  <Lines>1013</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142635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28</cp:revision>
  <cp:lastPrinted>2025-05-16T04:27:00Z</cp:lastPrinted>
  <dcterms:created xsi:type="dcterms:W3CDTF">2025-05-05T19:56:00Z</dcterms:created>
  <dcterms:modified xsi:type="dcterms:W3CDTF">2025-05-16T04:27:00Z</dcterms:modified>
  <cp:category>НАПФ</cp:category>
  <cp:contentStatus>И-Консалтинг</cp:contentStatus>
</cp:coreProperties>
</file>